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47" w:rsidRPr="00652647" w:rsidRDefault="008B5D09" w:rsidP="00652647">
      <w:pPr>
        <w:pStyle w:val="1"/>
        <w:shd w:val="clear" w:color="auto" w:fill="FFFFFF"/>
        <w:spacing w:before="0" w:beforeAutospacing="0" w:after="195" w:afterAutospacing="0" w:line="510" w:lineRule="atLeast"/>
        <w:rPr>
          <w:rFonts w:ascii="Roboto Slab" w:hAnsi="Roboto Slab"/>
          <w:color w:val="333333"/>
          <w:sz w:val="45"/>
          <w:szCs w:val="45"/>
        </w:rPr>
      </w:pPr>
      <w:r w:rsidRPr="008B5D09">
        <w:rPr>
          <w:sz w:val="32"/>
          <w:szCs w:val="32"/>
          <w:lang w:val="kk-KZ"/>
        </w:rPr>
        <w:t xml:space="preserve">Тақырыбы: </w:t>
      </w:r>
      <w:proofErr w:type="spellStart"/>
      <w:r w:rsidR="00652647" w:rsidRPr="00652647">
        <w:rPr>
          <w:sz w:val="32"/>
          <w:szCs w:val="32"/>
        </w:rPr>
        <w:t>Жоғары</w:t>
      </w:r>
      <w:proofErr w:type="spellEnd"/>
      <w:r w:rsidR="00652647" w:rsidRPr="00652647">
        <w:rPr>
          <w:sz w:val="32"/>
          <w:szCs w:val="32"/>
        </w:rPr>
        <w:t xml:space="preserve"> </w:t>
      </w:r>
      <w:proofErr w:type="spellStart"/>
      <w:r w:rsidR="00652647" w:rsidRPr="00652647">
        <w:rPr>
          <w:sz w:val="32"/>
          <w:szCs w:val="32"/>
        </w:rPr>
        <w:t>білім</w:t>
      </w:r>
      <w:proofErr w:type="spellEnd"/>
      <w:r w:rsidR="00652647" w:rsidRPr="00652647">
        <w:rPr>
          <w:sz w:val="32"/>
          <w:szCs w:val="32"/>
        </w:rPr>
        <w:t xml:space="preserve"> беру </w:t>
      </w:r>
      <w:proofErr w:type="spellStart"/>
      <w:r w:rsidR="00652647" w:rsidRPr="00652647">
        <w:rPr>
          <w:sz w:val="32"/>
          <w:szCs w:val="32"/>
        </w:rPr>
        <w:t>бағдарламалары</w:t>
      </w:r>
      <w:proofErr w:type="spellEnd"/>
      <w:r w:rsidR="00652647" w:rsidRPr="00652647">
        <w:rPr>
          <w:sz w:val="32"/>
          <w:szCs w:val="32"/>
        </w:rPr>
        <w:t xml:space="preserve"> </w:t>
      </w:r>
      <w:proofErr w:type="spellStart"/>
      <w:r w:rsidR="00652647" w:rsidRPr="00652647">
        <w:rPr>
          <w:sz w:val="32"/>
          <w:szCs w:val="32"/>
        </w:rPr>
        <w:t>бойынша</w:t>
      </w:r>
      <w:proofErr w:type="spellEnd"/>
      <w:r w:rsidR="00652647" w:rsidRPr="00652647">
        <w:rPr>
          <w:sz w:val="32"/>
          <w:szCs w:val="32"/>
        </w:rPr>
        <w:t xml:space="preserve"> </w:t>
      </w:r>
      <w:proofErr w:type="spellStart"/>
      <w:r w:rsidR="00652647" w:rsidRPr="00652647">
        <w:rPr>
          <w:sz w:val="32"/>
          <w:szCs w:val="32"/>
        </w:rPr>
        <w:t>оқуға</w:t>
      </w:r>
      <w:proofErr w:type="spellEnd"/>
      <w:r w:rsidR="00652647" w:rsidRPr="00652647">
        <w:rPr>
          <w:sz w:val="32"/>
          <w:szCs w:val="32"/>
        </w:rPr>
        <w:t xml:space="preserve"> </w:t>
      </w:r>
      <w:proofErr w:type="spellStart"/>
      <w:r w:rsidR="00652647" w:rsidRPr="00652647">
        <w:rPr>
          <w:sz w:val="32"/>
          <w:szCs w:val="32"/>
        </w:rPr>
        <w:t>түсетін</w:t>
      </w:r>
      <w:proofErr w:type="spellEnd"/>
      <w:r w:rsidR="00652647" w:rsidRPr="00652647">
        <w:rPr>
          <w:sz w:val="32"/>
          <w:szCs w:val="32"/>
        </w:rPr>
        <w:t xml:space="preserve"> </w:t>
      </w:r>
      <w:proofErr w:type="spellStart"/>
      <w:r w:rsidR="00652647" w:rsidRPr="00652647">
        <w:rPr>
          <w:sz w:val="32"/>
          <w:szCs w:val="32"/>
        </w:rPr>
        <w:t>талапкерлердің</w:t>
      </w:r>
      <w:proofErr w:type="spellEnd"/>
      <w:r w:rsidR="00652647" w:rsidRPr="00652647">
        <w:rPr>
          <w:sz w:val="32"/>
          <w:szCs w:val="32"/>
        </w:rPr>
        <w:t xml:space="preserve"> </w:t>
      </w:r>
      <w:proofErr w:type="spellStart"/>
      <w:r w:rsidR="00652647" w:rsidRPr="00652647">
        <w:rPr>
          <w:sz w:val="32"/>
          <w:szCs w:val="32"/>
        </w:rPr>
        <w:t>назарына</w:t>
      </w:r>
      <w:proofErr w:type="spellEnd"/>
      <w:r w:rsidR="00652647" w:rsidRPr="00652647">
        <w:rPr>
          <w:sz w:val="32"/>
          <w:szCs w:val="32"/>
        </w:rPr>
        <w:t>!</w:t>
      </w:r>
    </w:p>
    <w:p w:rsidR="008B5D09" w:rsidRPr="008B5D09" w:rsidRDefault="008B5D09" w:rsidP="008B5D0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B2DB5" w:rsidRPr="00C2606C" w:rsidRDefault="00785555" w:rsidP="002B2D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>Р</w:t>
      </w:r>
      <w:r w:rsidR="00002381" w:rsidRPr="00002381">
        <w:rPr>
          <w:sz w:val="28"/>
          <w:szCs w:val="28"/>
          <w:lang w:val="kk-KZ"/>
        </w:rPr>
        <w:t>еспубликалық бюджет есебінен білім беру грантын беру конкурсына қатысу немесе ақылы негізде оқуға қабылдау үшін</w:t>
      </w:r>
      <w:r w:rsidR="00002381" w:rsidRPr="00C2606C">
        <w:rPr>
          <w:sz w:val="28"/>
          <w:szCs w:val="28"/>
          <w:lang w:val="kk-KZ"/>
        </w:rPr>
        <w:t xml:space="preserve"> </w:t>
      </w:r>
      <w:r w:rsidR="002B2DB5" w:rsidRPr="00C2606C">
        <w:rPr>
          <w:sz w:val="28"/>
          <w:szCs w:val="28"/>
          <w:lang w:val="kk-KZ"/>
        </w:rPr>
        <w:t xml:space="preserve">өткен жылғы бітірушілер, </w:t>
      </w:r>
      <w:r w:rsidR="00002381">
        <w:rPr>
          <w:sz w:val="28"/>
          <w:szCs w:val="28"/>
          <w:lang w:val="kk-KZ"/>
        </w:rPr>
        <w:t xml:space="preserve">техникалық және </w:t>
      </w:r>
      <w:r w:rsidR="002B2DB5" w:rsidRPr="00C2606C">
        <w:rPr>
          <w:sz w:val="28"/>
          <w:szCs w:val="28"/>
          <w:lang w:val="kk-KZ"/>
        </w:rPr>
        <w:t xml:space="preserve">кәсіптік білім беру ұйымдарының </w:t>
      </w:r>
      <w:r w:rsidR="00002381" w:rsidRPr="00002381">
        <w:rPr>
          <w:sz w:val="28"/>
          <w:szCs w:val="28"/>
          <w:lang w:val="kk-KZ"/>
        </w:rPr>
        <w:t xml:space="preserve">немесе орта білімнен кейінгі білім беру ұйымдарының </w:t>
      </w:r>
      <w:r w:rsidR="002B2DB5" w:rsidRPr="00002381">
        <w:rPr>
          <w:sz w:val="28"/>
          <w:szCs w:val="28"/>
          <w:lang w:val="kk-KZ"/>
        </w:rPr>
        <w:t>бітірушілері, жоғары</w:t>
      </w:r>
      <w:r w:rsidR="002B2DB5" w:rsidRPr="00C2606C">
        <w:rPr>
          <w:sz w:val="28"/>
          <w:szCs w:val="28"/>
          <w:lang w:val="kk-KZ"/>
        </w:rPr>
        <w:t xml:space="preserve"> білімнің қысқартылған оқыту мерзімдерін көздейтін білім беру бағдарламалары бойынша оқуға түсетін білім беру ұйымдарының бітірушілерінен өтініштерді қабылдау </w:t>
      </w:r>
      <w:r w:rsidR="00835A28">
        <w:rPr>
          <w:b/>
          <w:sz w:val="32"/>
          <w:szCs w:val="32"/>
          <w:lang w:val="kk-KZ"/>
        </w:rPr>
        <w:t>2020</w:t>
      </w:r>
      <w:r w:rsidR="00BB6883">
        <w:rPr>
          <w:b/>
          <w:sz w:val="32"/>
          <w:szCs w:val="32"/>
          <w:lang w:val="kk-KZ"/>
        </w:rPr>
        <w:t xml:space="preserve"> жылғы</w:t>
      </w:r>
      <w:r w:rsidRPr="00785555">
        <w:rPr>
          <w:b/>
          <w:sz w:val="32"/>
          <w:szCs w:val="32"/>
          <w:lang w:val="kk-KZ"/>
        </w:rPr>
        <w:t xml:space="preserve"> </w:t>
      </w:r>
      <w:r w:rsidR="00C2606C" w:rsidRPr="00785555">
        <w:rPr>
          <w:b/>
          <w:sz w:val="32"/>
          <w:szCs w:val="32"/>
          <w:lang w:val="kk-KZ"/>
        </w:rPr>
        <w:t xml:space="preserve"> </w:t>
      </w:r>
      <w:r w:rsidR="002B2DB5" w:rsidRPr="00785555">
        <w:rPr>
          <w:rStyle w:val="a4"/>
          <w:b w:val="0"/>
          <w:sz w:val="32"/>
          <w:szCs w:val="32"/>
          <w:lang w:val="kk-KZ"/>
        </w:rPr>
        <w:t xml:space="preserve"> </w:t>
      </w:r>
      <w:r w:rsidR="00F23AC4">
        <w:rPr>
          <w:rStyle w:val="a4"/>
          <w:sz w:val="32"/>
          <w:szCs w:val="32"/>
          <w:lang w:val="kk-KZ"/>
        </w:rPr>
        <w:t>1</w:t>
      </w:r>
      <w:r w:rsidR="002B2DB5" w:rsidRPr="00C2606C">
        <w:rPr>
          <w:rStyle w:val="a4"/>
          <w:sz w:val="32"/>
          <w:szCs w:val="32"/>
          <w:lang w:val="kk-KZ"/>
        </w:rPr>
        <w:t>сәуір</w:t>
      </w:r>
      <w:r w:rsidR="00BB6883">
        <w:rPr>
          <w:rStyle w:val="a4"/>
          <w:sz w:val="32"/>
          <w:szCs w:val="32"/>
          <w:lang w:val="kk-KZ"/>
        </w:rPr>
        <w:t xml:space="preserve"> мен </w:t>
      </w:r>
      <w:r w:rsidR="007A7C58">
        <w:rPr>
          <w:rStyle w:val="a4"/>
          <w:sz w:val="32"/>
          <w:szCs w:val="32"/>
          <w:lang w:val="kk-KZ"/>
        </w:rPr>
        <w:t>10 мамыр</w:t>
      </w:r>
      <w:r w:rsidR="002B2DB5" w:rsidRPr="00C2606C">
        <w:rPr>
          <w:sz w:val="28"/>
          <w:szCs w:val="28"/>
          <w:lang w:val="kk-KZ"/>
        </w:rPr>
        <w:t> аралығында жүзеге асырылады.</w:t>
      </w:r>
    </w:p>
    <w:p w:rsidR="009E0E81" w:rsidRPr="009E0E81" w:rsidRDefault="002B2DB5" w:rsidP="009E0E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B2DB5">
        <w:rPr>
          <w:color w:val="666666"/>
          <w:sz w:val="28"/>
          <w:szCs w:val="28"/>
          <w:lang w:val="kk-KZ"/>
        </w:rPr>
        <w:t>      </w:t>
      </w:r>
      <w:r w:rsidR="009E0E81" w:rsidRPr="009E0E81">
        <w:rPr>
          <w:rFonts w:ascii="Times New Roman" w:hAnsi="Times New Roman" w:cs="Times New Roman"/>
          <w:b/>
          <w:bCs/>
          <w:sz w:val="32"/>
          <w:szCs w:val="32"/>
          <w:lang w:val="kk-KZ"/>
        </w:rPr>
        <w:t>ҰБТ-ға өтініш беру:</w:t>
      </w:r>
    </w:p>
    <w:p w:rsidR="009E0E81" w:rsidRPr="009E0E81" w:rsidRDefault="009E0E81" w:rsidP="009E0E8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0E8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 қадам</w:t>
      </w:r>
    </w:p>
    <w:p w:rsidR="009E0E81" w:rsidRPr="009E0E81" w:rsidRDefault="009E0E81" w:rsidP="009E0E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E0E81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Міндетті түрде онлайн режимде алдын-ала өтініш беру керек :</w:t>
      </w:r>
    </w:p>
    <w:p w:rsidR="009E0E81" w:rsidRPr="009E0E81" w:rsidRDefault="009E0E81" w:rsidP="009E0E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0E8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ent2020-tipo.testcenter.kz </w:t>
      </w:r>
      <w:r w:rsidRPr="009E0E81">
        <w:rPr>
          <w:rFonts w:ascii="Times New Roman" w:hAnsi="Times New Roman" w:cs="Times New Roman"/>
          <w:sz w:val="28"/>
          <w:szCs w:val="28"/>
          <w:lang w:val="kk-KZ"/>
        </w:rPr>
        <w:t>сайтында тіркеу батырмасын басу және электрондық поштаны көрсету;</w:t>
      </w:r>
    </w:p>
    <w:p w:rsidR="009E0E81" w:rsidRPr="009E0E81" w:rsidRDefault="009E0E81" w:rsidP="009E0E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поштаға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логин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парольмен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сайтта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авторизациялану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;</w:t>
      </w:r>
    </w:p>
    <w:p w:rsidR="009E0E81" w:rsidRPr="009E0E81" w:rsidRDefault="009E0E81" w:rsidP="009E0E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E81">
        <w:rPr>
          <w:rFonts w:ascii="Times New Roman" w:hAnsi="Times New Roman" w:cs="Times New Roman"/>
          <w:sz w:val="28"/>
          <w:szCs w:val="28"/>
        </w:rPr>
        <w:t xml:space="preserve">ЖСН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сәйкестендіріуден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E81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9E0E8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ЖСН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табылмаса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қате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берме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алмайсыз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мәлеметтеріңізді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шетелде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бітірген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түлектері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азаматы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табылмайтын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ұлты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хабарласып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;</w:t>
      </w:r>
    </w:p>
    <w:p w:rsidR="009E0E81" w:rsidRPr="009E0E81" w:rsidRDefault="009E0E81" w:rsidP="009E0E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Интерфейске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мәліметтерін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;</w:t>
      </w:r>
    </w:p>
    <w:p w:rsidR="009E0E81" w:rsidRPr="009E0E81" w:rsidRDefault="009E0E81" w:rsidP="009E0E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тәсілдің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біреуімен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: банк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E8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E81">
        <w:rPr>
          <w:rFonts w:ascii="Times New Roman" w:hAnsi="Times New Roman" w:cs="Times New Roman"/>
          <w:sz w:val="28"/>
          <w:szCs w:val="28"/>
          <w:lang w:val="en-US"/>
        </w:rPr>
        <w:t>Kaspi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0E8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proofErr w:type="gramEnd"/>
      <w:r w:rsidRPr="009E0E81">
        <w:rPr>
          <w:rFonts w:ascii="Times New Roman" w:hAnsi="Times New Roman" w:cs="Times New Roman"/>
          <w:sz w:val="28"/>
          <w:szCs w:val="28"/>
          <w:lang w:val="kk-KZ"/>
        </w:rPr>
        <w:t xml:space="preserve"> сайты арқылы</w:t>
      </w:r>
      <w:r w:rsidRPr="009E0E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бағасы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– 2242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;</w:t>
      </w:r>
    </w:p>
    <w:p w:rsidR="009E0E81" w:rsidRPr="00494704" w:rsidRDefault="009E0E81" w:rsidP="009E0E8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4704">
        <w:rPr>
          <w:rFonts w:ascii="Times New Roman" w:hAnsi="Times New Roman" w:cs="Times New Roman"/>
          <w:b/>
          <w:sz w:val="28"/>
          <w:szCs w:val="28"/>
        </w:rPr>
        <w:t>Өтініштің</w:t>
      </w:r>
      <w:proofErr w:type="spellEnd"/>
      <w:r w:rsidRPr="004947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704">
        <w:rPr>
          <w:rFonts w:ascii="Times New Roman" w:hAnsi="Times New Roman" w:cs="Times New Roman"/>
          <w:b/>
          <w:sz w:val="28"/>
          <w:szCs w:val="28"/>
        </w:rPr>
        <w:t>бірегей</w:t>
      </w:r>
      <w:proofErr w:type="spellEnd"/>
      <w:r w:rsidRPr="004947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704">
        <w:rPr>
          <w:rFonts w:ascii="Times New Roman" w:hAnsi="Times New Roman" w:cs="Times New Roman"/>
          <w:b/>
          <w:sz w:val="28"/>
          <w:szCs w:val="28"/>
        </w:rPr>
        <w:t>нөмірін</w:t>
      </w:r>
      <w:proofErr w:type="spellEnd"/>
      <w:r w:rsidRPr="004947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704">
        <w:rPr>
          <w:rFonts w:ascii="Times New Roman" w:hAnsi="Times New Roman" w:cs="Times New Roman"/>
          <w:b/>
          <w:sz w:val="28"/>
          <w:szCs w:val="28"/>
        </w:rPr>
        <w:t>жазып</w:t>
      </w:r>
      <w:proofErr w:type="spellEnd"/>
      <w:r w:rsidRPr="004947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704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4947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70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9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FA2" w:rsidRPr="004947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Хореография академиясының </w:t>
      </w:r>
      <w:proofErr w:type="spellStart"/>
      <w:r w:rsidR="00541FA2" w:rsidRPr="00494704">
        <w:rPr>
          <w:rFonts w:ascii="Times New Roman" w:hAnsi="Times New Roman" w:cs="Times New Roman"/>
          <w:b/>
          <w:sz w:val="28"/>
          <w:szCs w:val="28"/>
        </w:rPr>
        <w:t>техникалық</w:t>
      </w:r>
      <w:proofErr w:type="spellEnd"/>
      <w:r w:rsidR="00541FA2" w:rsidRPr="004947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1FA2" w:rsidRPr="00494704">
        <w:rPr>
          <w:rFonts w:ascii="Times New Roman" w:hAnsi="Times New Roman" w:cs="Times New Roman"/>
          <w:b/>
          <w:sz w:val="28"/>
          <w:szCs w:val="28"/>
        </w:rPr>
        <w:t>хатшысына</w:t>
      </w:r>
      <w:proofErr w:type="spellEnd"/>
      <w:r w:rsidRPr="004947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704">
        <w:rPr>
          <w:rFonts w:ascii="Times New Roman" w:hAnsi="Times New Roman" w:cs="Times New Roman"/>
          <w:b/>
          <w:sz w:val="28"/>
          <w:szCs w:val="28"/>
        </w:rPr>
        <w:t>хабарлау</w:t>
      </w:r>
      <w:proofErr w:type="spellEnd"/>
      <w:r w:rsidR="00842CC6" w:rsidRPr="004947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(Асима Байжановна 8 702 837 65 12)</w:t>
      </w:r>
      <w:r w:rsidRPr="004947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0E81" w:rsidRPr="009E0E81" w:rsidRDefault="009E0E81" w:rsidP="009E0E81">
      <w:pPr>
        <w:rPr>
          <w:rFonts w:ascii="Times New Roman" w:hAnsi="Times New Roman" w:cs="Times New Roman"/>
          <w:sz w:val="28"/>
          <w:szCs w:val="28"/>
        </w:rPr>
      </w:pPr>
      <w:r w:rsidRPr="009E0E8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2 қадам (Төтенше жағдай режимі аяқталғаннан кейін) </w:t>
      </w:r>
    </w:p>
    <w:p w:rsidR="009E0E81" w:rsidRPr="009E0E81" w:rsidRDefault="009E0E81" w:rsidP="009E0E81">
      <w:pPr>
        <w:rPr>
          <w:rFonts w:ascii="Times New Roman" w:hAnsi="Times New Roman" w:cs="Times New Roman"/>
          <w:sz w:val="28"/>
          <w:szCs w:val="28"/>
        </w:rPr>
      </w:pPr>
      <w:r w:rsidRPr="009E0E81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ЖОО-ның қабылдау комиссиясына келесі құжаттарды тапсыру:</w:t>
      </w:r>
    </w:p>
    <w:p w:rsidR="009E0E81" w:rsidRPr="009E0E81" w:rsidRDefault="009E0E81" w:rsidP="009E0E8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(ЖОО-да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);</w:t>
      </w:r>
    </w:p>
    <w:p w:rsidR="009E0E81" w:rsidRPr="009E0E81" w:rsidRDefault="009E0E81" w:rsidP="009E0E8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0E81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;</w:t>
      </w:r>
    </w:p>
    <w:p w:rsidR="009E0E81" w:rsidRPr="009E0E81" w:rsidRDefault="009E0E81" w:rsidP="009E0E8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0E81">
        <w:rPr>
          <w:rFonts w:ascii="Times New Roman" w:hAnsi="Times New Roman" w:cs="Times New Roman"/>
          <w:sz w:val="28"/>
          <w:szCs w:val="28"/>
        </w:rPr>
        <w:lastRenderedPageBreak/>
        <w:t xml:space="preserve">3 x 4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өлшемдегі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фотосурет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;</w:t>
      </w:r>
    </w:p>
    <w:p w:rsidR="009E0E81" w:rsidRPr="009E0E81" w:rsidRDefault="009E0E81" w:rsidP="009E0E8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0E81">
        <w:rPr>
          <w:rFonts w:ascii="Times New Roman" w:hAnsi="Times New Roman" w:cs="Times New Roman"/>
          <w:sz w:val="28"/>
          <w:szCs w:val="28"/>
        </w:rPr>
        <w:t xml:space="preserve">Орта,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білімнен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құжатты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түпнұсқа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);</w:t>
      </w:r>
    </w:p>
    <w:p w:rsidR="009E0E81" w:rsidRPr="009E0E81" w:rsidRDefault="009E0E81" w:rsidP="009E0E8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0E81">
        <w:rPr>
          <w:rFonts w:ascii="Times New Roman" w:hAnsi="Times New Roman" w:cs="Times New Roman"/>
          <w:sz w:val="28"/>
          <w:szCs w:val="28"/>
        </w:rPr>
        <w:t xml:space="preserve">086-У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нысанындағы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.</w:t>
      </w:r>
    </w:p>
    <w:p w:rsidR="009E0E81" w:rsidRPr="00786CE2" w:rsidRDefault="009E0E81" w:rsidP="009E0E8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0E81" w:rsidRPr="009E0E81" w:rsidRDefault="009E0E81" w:rsidP="009E0E8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Рұқсаттама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алу</w:t>
      </w:r>
      <w:proofErr w:type="spellEnd"/>
    </w:p>
    <w:p w:rsidR="009E0E81" w:rsidRPr="009E0E81" w:rsidRDefault="009E0E81" w:rsidP="009E0E8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Рұқсаттама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алу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ЖОО-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ның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қабылдау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комиссиясына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бару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(ТЖ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режимі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аяқталғаннан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кейін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E0E81" w:rsidRPr="009E0E81" w:rsidRDefault="009E0E81" w:rsidP="009E0E81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Рұқсаттаманы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алғаннан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кейін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тексеру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:</w:t>
      </w:r>
    </w:p>
    <w:p w:rsidR="009E0E81" w:rsidRPr="009E0E81" w:rsidRDefault="00B47CE9" w:rsidP="009E0E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егі, аты және әкесінің аты</w:t>
      </w:r>
      <w:r w:rsidR="009E0E81" w:rsidRPr="009E0E81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="009E0E81" w:rsidRPr="009E0E81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9E0E81"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81" w:rsidRPr="009E0E81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9E0E81" w:rsidRPr="009E0E81">
        <w:rPr>
          <w:rFonts w:ascii="Times New Roman" w:hAnsi="Times New Roman" w:cs="Times New Roman"/>
          <w:sz w:val="28"/>
          <w:szCs w:val="28"/>
        </w:rPr>
        <w:t>);</w:t>
      </w:r>
    </w:p>
    <w:p w:rsidR="009E0E81" w:rsidRPr="009E0E81" w:rsidRDefault="009E0E81" w:rsidP="009E0E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пәндерді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r w:rsidRPr="009E0E8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қысқартылған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оқыту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мерзімдерін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көздейтін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білім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беру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бағдарламаларына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өтініш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берген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тұлғалар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үшін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E0E81">
        <w:rPr>
          <w:rFonts w:ascii="Times New Roman" w:hAnsi="Times New Roman" w:cs="Times New Roman"/>
          <w:sz w:val="28"/>
          <w:szCs w:val="28"/>
        </w:rPr>
        <w:t>;</w:t>
      </w:r>
    </w:p>
    <w:p w:rsidR="009E0E81" w:rsidRPr="009E0E81" w:rsidRDefault="009E0E81" w:rsidP="009E0E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.</w:t>
      </w:r>
    </w:p>
    <w:p w:rsidR="009E0E81" w:rsidRPr="009E0E81" w:rsidRDefault="009E0E81" w:rsidP="009E0E81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Мәліметтер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дұрыс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болмаған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жағдайда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ЖОО-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ның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қабылдау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комиссиясына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хабарлау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i/>
          <w:iCs/>
          <w:sz w:val="28"/>
          <w:szCs w:val="28"/>
        </w:rPr>
        <w:t>қажет</w:t>
      </w:r>
      <w:proofErr w:type="spellEnd"/>
      <w:r w:rsidRPr="009E0E8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0E81" w:rsidRPr="00786CE2" w:rsidRDefault="009E0E81" w:rsidP="009E0E81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6CE2">
        <w:rPr>
          <w:rFonts w:ascii="Times New Roman" w:hAnsi="Times New Roman" w:cs="Times New Roman"/>
          <w:b/>
          <w:bCs/>
          <w:sz w:val="36"/>
          <w:szCs w:val="36"/>
        </w:rPr>
        <w:t xml:space="preserve">ҰБТ </w:t>
      </w:r>
      <w:proofErr w:type="spellStart"/>
      <w:r w:rsidRPr="00786CE2">
        <w:rPr>
          <w:rFonts w:ascii="Times New Roman" w:hAnsi="Times New Roman" w:cs="Times New Roman"/>
          <w:b/>
          <w:bCs/>
          <w:sz w:val="36"/>
          <w:szCs w:val="36"/>
        </w:rPr>
        <w:t>өткізу</w:t>
      </w:r>
      <w:proofErr w:type="spellEnd"/>
    </w:p>
    <w:p w:rsidR="009E0E81" w:rsidRPr="009E0E81" w:rsidRDefault="009E0E81" w:rsidP="009E0E81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Тестілеуге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кіргізу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кезінде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өзімен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бірге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міндетті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түрде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болуы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E81">
        <w:rPr>
          <w:rFonts w:ascii="Times New Roman" w:hAnsi="Times New Roman" w:cs="Times New Roman"/>
          <w:b/>
          <w:bCs/>
          <w:sz w:val="28"/>
          <w:szCs w:val="28"/>
        </w:rPr>
        <w:t>керек</w:t>
      </w:r>
      <w:proofErr w:type="spellEnd"/>
      <w:r w:rsidRPr="009E0E8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0E81" w:rsidRPr="009E0E81" w:rsidRDefault="009E0E81" w:rsidP="009E0E8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0E81">
        <w:rPr>
          <w:rFonts w:ascii="Times New Roman" w:hAnsi="Times New Roman" w:cs="Times New Roman"/>
          <w:sz w:val="28"/>
          <w:szCs w:val="28"/>
          <w:u w:val="single"/>
        </w:rPr>
        <w:t xml:space="preserve">Жеке </w:t>
      </w:r>
      <w:proofErr w:type="spellStart"/>
      <w:r w:rsidRPr="009E0E81">
        <w:rPr>
          <w:rFonts w:ascii="Times New Roman" w:hAnsi="Times New Roman" w:cs="Times New Roman"/>
          <w:sz w:val="28"/>
          <w:szCs w:val="28"/>
          <w:u w:val="single"/>
        </w:rPr>
        <w:t>куәлік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;</w:t>
      </w:r>
    </w:p>
    <w:p w:rsidR="009E0E81" w:rsidRPr="009E0E81" w:rsidRDefault="009E0E81" w:rsidP="009E0E8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sz w:val="28"/>
          <w:szCs w:val="28"/>
          <w:u w:val="single"/>
        </w:rPr>
        <w:t>Тестілеу</w:t>
      </w:r>
      <w:proofErr w:type="spellEnd"/>
      <w:r w:rsidRPr="009E0E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  <w:u w:val="single"/>
        </w:rPr>
        <w:t>рұқсаттамасы</w:t>
      </w:r>
      <w:proofErr w:type="spellEnd"/>
      <w:r w:rsidRPr="009E0E81">
        <w:rPr>
          <w:rFonts w:ascii="Times New Roman" w:hAnsi="Times New Roman" w:cs="Times New Roman"/>
          <w:sz w:val="28"/>
          <w:szCs w:val="28"/>
        </w:rPr>
        <w:t>;</w:t>
      </w:r>
    </w:p>
    <w:p w:rsidR="009E0E81" w:rsidRPr="009E0E81" w:rsidRDefault="009E0E81" w:rsidP="009E0E8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0E81">
        <w:rPr>
          <w:rFonts w:ascii="Times New Roman" w:hAnsi="Times New Roman" w:cs="Times New Roman"/>
          <w:sz w:val="28"/>
          <w:szCs w:val="28"/>
          <w:u w:val="single"/>
        </w:rPr>
        <w:t>Қара</w:t>
      </w:r>
      <w:proofErr w:type="spellEnd"/>
      <w:r w:rsidRPr="009E0E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  <w:u w:val="single"/>
        </w:rPr>
        <w:t>немесе</w:t>
      </w:r>
      <w:proofErr w:type="spellEnd"/>
      <w:r w:rsidRPr="009E0E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  <w:u w:val="single"/>
        </w:rPr>
        <w:t>көк</w:t>
      </w:r>
      <w:proofErr w:type="spellEnd"/>
      <w:r w:rsidRPr="009E0E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E0E81">
        <w:rPr>
          <w:rFonts w:ascii="Times New Roman" w:hAnsi="Times New Roman" w:cs="Times New Roman"/>
          <w:sz w:val="28"/>
          <w:szCs w:val="28"/>
          <w:u w:val="single"/>
        </w:rPr>
        <w:t>түсті</w:t>
      </w:r>
      <w:proofErr w:type="spellEnd"/>
      <w:r w:rsidRPr="009E0E81">
        <w:rPr>
          <w:rFonts w:ascii="Times New Roman" w:hAnsi="Times New Roman" w:cs="Times New Roman"/>
          <w:sz w:val="28"/>
          <w:szCs w:val="28"/>
          <w:u w:val="single"/>
        </w:rPr>
        <w:t xml:space="preserve"> ручка</w:t>
      </w:r>
      <w:r w:rsidRPr="009E0E81">
        <w:rPr>
          <w:rFonts w:ascii="Times New Roman" w:hAnsi="Times New Roman" w:cs="Times New Roman"/>
          <w:sz w:val="28"/>
          <w:szCs w:val="28"/>
        </w:rPr>
        <w:t>.</w:t>
      </w:r>
    </w:p>
    <w:p w:rsidR="008E4E4D" w:rsidRDefault="008E4E4D" w:rsidP="008E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B5" w:rsidRDefault="002B2DB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6C" w:rsidRPr="00785555" w:rsidRDefault="00C2606C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85555">
        <w:rPr>
          <w:rFonts w:ascii="Times New Roman" w:hAnsi="Times New Roman" w:cs="Times New Roman"/>
          <w:b/>
          <w:sz w:val="32"/>
          <w:szCs w:val="32"/>
          <w:lang w:val="kk-KZ"/>
        </w:rPr>
        <w:t xml:space="preserve">ҰБТ өткізу мерзімі: </w:t>
      </w:r>
      <w:r w:rsidR="00A05214">
        <w:rPr>
          <w:rFonts w:ascii="Times New Roman" w:hAnsi="Times New Roman" w:cs="Times New Roman"/>
          <w:b/>
          <w:sz w:val="32"/>
          <w:szCs w:val="32"/>
          <w:lang w:val="kk-KZ"/>
        </w:rPr>
        <w:t>2020 жыл</w:t>
      </w:r>
      <w:r w:rsidR="0047690D">
        <w:rPr>
          <w:rFonts w:ascii="Times New Roman" w:hAnsi="Times New Roman" w:cs="Times New Roman"/>
          <w:b/>
          <w:sz w:val="32"/>
          <w:szCs w:val="32"/>
          <w:lang w:val="kk-KZ"/>
        </w:rPr>
        <w:t>ғ</w:t>
      </w:r>
      <w:r w:rsidR="00A05214">
        <w:rPr>
          <w:rFonts w:ascii="Times New Roman" w:hAnsi="Times New Roman" w:cs="Times New Roman"/>
          <w:b/>
          <w:sz w:val="32"/>
          <w:szCs w:val="32"/>
          <w:lang w:val="kk-KZ"/>
        </w:rPr>
        <w:t xml:space="preserve">ы </w:t>
      </w:r>
      <w:r w:rsidRPr="00785555">
        <w:rPr>
          <w:rFonts w:ascii="Times New Roman" w:hAnsi="Times New Roman" w:cs="Times New Roman"/>
          <w:b/>
          <w:sz w:val="32"/>
          <w:szCs w:val="32"/>
          <w:lang w:val="kk-KZ"/>
        </w:rPr>
        <w:t>20 маусым – 5 шілде аралығында</w:t>
      </w:r>
    </w:p>
    <w:p w:rsidR="00541585" w:rsidRPr="00785555" w:rsidRDefault="0054158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1585" w:rsidRPr="00785555" w:rsidRDefault="00541585" w:rsidP="0054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78555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Оқуға түсушілерден </w:t>
      </w:r>
      <w:r w:rsidRPr="00785555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шығармашылық емтихан тапсыру үшін өтініштер</w:t>
      </w:r>
      <w:r w:rsidR="00A05214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қабылдау 2020 жыл</w:t>
      </w:r>
      <w:r w:rsidR="0047690D">
        <w:rPr>
          <w:rFonts w:ascii="Times New Roman" w:hAnsi="Times New Roman" w:cs="Times New Roman"/>
          <w:color w:val="000000"/>
          <w:sz w:val="32"/>
          <w:szCs w:val="32"/>
          <w:lang w:val="kk-KZ"/>
        </w:rPr>
        <w:t>ғ</w:t>
      </w:r>
      <w:r w:rsidRPr="0078555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ы </w:t>
      </w:r>
      <w:r w:rsidRPr="00785555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20 маусым мен 7 шілде</w:t>
      </w:r>
      <w:r w:rsidRPr="0078555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аралығында жүзеге асырылады.</w:t>
      </w:r>
    </w:p>
    <w:p w:rsidR="00541585" w:rsidRPr="00785555" w:rsidRDefault="00541585" w:rsidP="0054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541585" w:rsidRPr="000130E1" w:rsidRDefault="00541585" w:rsidP="0054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785555">
        <w:rPr>
          <w:rFonts w:ascii="Times New Roman" w:hAnsi="Times New Roman" w:cs="Times New Roman"/>
          <w:b/>
          <w:bCs/>
          <w:sz w:val="32"/>
          <w:szCs w:val="32"/>
          <w:lang w:val="kk-KZ"/>
        </w:rPr>
        <w:t>Шығармашылық емтихандар:</w:t>
      </w:r>
      <w:r w:rsidRPr="00785555">
        <w:rPr>
          <w:rFonts w:ascii="Montserrat-Bold" w:hAnsi="Montserrat-Bold" w:cs="Montserrat-Bold"/>
          <w:b/>
          <w:bCs/>
          <w:sz w:val="32"/>
          <w:szCs w:val="32"/>
          <w:lang w:val="kk-KZ"/>
        </w:rPr>
        <w:t xml:space="preserve"> </w:t>
      </w:r>
      <w:r w:rsidR="00A05214">
        <w:rPr>
          <w:rFonts w:ascii="Times New Roman" w:hAnsi="Times New Roman" w:cs="Times New Roman"/>
          <w:bCs/>
          <w:sz w:val="32"/>
          <w:szCs w:val="32"/>
          <w:lang w:val="kk-KZ"/>
        </w:rPr>
        <w:t>2020 жыл</w:t>
      </w:r>
      <w:r w:rsidR="0047690D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="007C1A46" w:rsidRPr="000130E1">
        <w:rPr>
          <w:rFonts w:ascii="Times New Roman" w:hAnsi="Times New Roman" w:cs="Times New Roman"/>
          <w:bCs/>
          <w:sz w:val="32"/>
          <w:szCs w:val="32"/>
          <w:lang w:val="kk-KZ"/>
        </w:rPr>
        <w:t>ы</w:t>
      </w:r>
      <w:r w:rsidR="00D27DA0" w:rsidRPr="000130E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0130E1">
        <w:rPr>
          <w:rFonts w:ascii="Times New Roman" w:hAnsi="Times New Roman" w:cs="Times New Roman"/>
          <w:b/>
          <w:bCs/>
          <w:sz w:val="32"/>
          <w:szCs w:val="32"/>
          <w:lang w:val="kk-KZ"/>
        </w:rPr>
        <w:t>8 – 13 шілде</w:t>
      </w:r>
      <w:r w:rsidRPr="000130E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аралығында жүргізіледі</w:t>
      </w:r>
    </w:p>
    <w:p w:rsidR="00541585" w:rsidRPr="000130E1" w:rsidRDefault="00541585" w:rsidP="00541585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1585" w:rsidRPr="000130E1" w:rsidRDefault="0054158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41585" w:rsidRPr="0001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Montserr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D50"/>
    <w:multiLevelType w:val="hybridMultilevel"/>
    <w:tmpl w:val="087E41C2"/>
    <w:lvl w:ilvl="0" w:tplc="3E18A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F5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86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CF1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C9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47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AE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07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60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3A14"/>
    <w:multiLevelType w:val="hybridMultilevel"/>
    <w:tmpl w:val="95242B0C"/>
    <w:lvl w:ilvl="0" w:tplc="B7549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CC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F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20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0C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40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AE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28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8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112C1"/>
    <w:multiLevelType w:val="hybridMultilevel"/>
    <w:tmpl w:val="67327E5A"/>
    <w:lvl w:ilvl="0" w:tplc="DE725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41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A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EC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40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2A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64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AF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6F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A22A6"/>
    <w:multiLevelType w:val="hybridMultilevel"/>
    <w:tmpl w:val="0A86F090"/>
    <w:lvl w:ilvl="0" w:tplc="84344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655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E87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018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C1F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D5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E72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8D8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27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47"/>
    <w:rsid w:val="00002381"/>
    <w:rsid w:val="000130E1"/>
    <w:rsid w:val="000958E7"/>
    <w:rsid w:val="00114CB9"/>
    <w:rsid w:val="00125447"/>
    <w:rsid w:val="001A308D"/>
    <w:rsid w:val="002A2530"/>
    <w:rsid w:val="002B2DB5"/>
    <w:rsid w:val="0041238F"/>
    <w:rsid w:val="00413958"/>
    <w:rsid w:val="00447064"/>
    <w:rsid w:val="0047690D"/>
    <w:rsid w:val="00494704"/>
    <w:rsid w:val="00541585"/>
    <w:rsid w:val="00541FA2"/>
    <w:rsid w:val="00652647"/>
    <w:rsid w:val="0069239B"/>
    <w:rsid w:val="006D2CA7"/>
    <w:rsid w:val="00785555"/>
    <w:rsid w:val="007A7C58"/>
    <w:rsid w:val="007C1A46"/>
    <w:rsid w:val="00835A28"/>
    <w:rsid w:val="00842CC6"/>
    <w:rsid w:val="008B5D09"/>
    <w:rsid w:val="008E4E4D"/>
    <w:rsid w:val="009A68B6"/>
    <w:rsid w:val="009E0E81"/>
    <w:rsid w:val="00A05214"/>
    <w:rsid w:val="00A13EE9"/>
    <w:rsid w:val="00A63CC5"/>
    <w:rsid w:val="00A738D3"/>
    <w:rsid w:val="00B025DE"/>
    <w:rsid w:val="00B10CDF"/>
    <w:rsid w:val="00B47CE9"/>
    <w:rsid w:val="00B830E8"/>
    <w:rsid w:val="00BB1FCC"/>
    <w:rsid w:val="00BB6883"/>
    <w:rsid w:val="00C2606C"/>
    <w:rsid w:val="00C81925"/>
    <w:rsid w:val="00C92CAC"/>
    <w:rsid w:val="00D27DA0"/>
    <w:rsid w:val="00D47A1E"/>
    <w:rsid w:val="00D96DBE"/>
    <w:rsid w:val="00E03ED2"/>
    <w:rsid w:val="00EA4689"/>
    <w:rsid w:val="00F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F11F-ED3F-4564-984E-3E723C37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DB5"/>
    <w:rPr>
      <w:b/>
      <w:bCs/>
    </w:rPr>
  </w:style>
  <w:style w:type="paragraph" w:styleId="a5">
    <w:name w:val="List Paragraph"/>
    <w:basedOn w:val="a"/>
    <w:uiPriority w:val="34"/>
    <w:qFormat/>
    <w:rsid w:val="0054158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474</dc:creator>
  <cp:keywords/>
  <dc:description/>
  <cp:lastModifiedBy>Учетная запись Майкрософт</cp:lastModifiedBy>
  <cp:revision>41</cp:revision>
  <dcterms:created xsi:type="dcterms:W3CDTF">2019-04-12T06:49:00Z</dcterms:created>
  <dcterms:modified xsi:type="dcterms:W3CDTF">2020-04-27T10:00:00Z</dcterms:modified>
</cp:coreProperties>
</file>