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3.jpeg" ContentType="image/jpeg"/>
  <Override PartName="/word/media/image2.png" ContentType="image/png"/>
  <Override PartName="/word/media/image1.png" ContentType="image/pn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bookmarkStart w:id="0" w:name="_GoBack"/>
      <w:bookmarkEnd w:id="0"/>
      <w:r>
        <w:rPr/>
        <w:drawing>
          <wp:inline distT="0" distB="0" distL="0" distR="0">
            <wp:extent cx="3169285" cy="1338580"/>
            <wp:effectExtent l="0" t="0" r="0" b="0"/>
            <wp:docPr id="1" name="Рисунок 1" descr="C:\Users\Акнур\Desktop\CFP_2018\logo confer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Акнур\Desktop\CFP_2018\logo conference.png"/>
                    <pic:cNvPicPr>
                      <a:picLocks noChangeAspect="1" noChangeArrowheads="1"/>
                    </pic:cNvPicPr>
                  </pic:nvPicPr>
                  <pic:blipFill>
                    <a:blip r:embed="rId2"/>
                    <a:stretch>
                      <a:fillRect/>
                    </a:stretch>
                  </pic:blipFill>
                  <pic:spPr bwMode="auto">
                    <a:xfrm>
                      <a:off x="0" y="0"/>
                      <a:ext cx="3169285" cy="1338580"/>
                    </a:xfrm>
                    <a:prstGeom prst="rect">
                      <a:avLst/>
                    </a:prstGeom>
                  </pic:spPr>
                </pic:pic>
              </a:graphicData>
            </a:graphic>
          </wp:inline>
        </w:drawing>
      </w:r>
    </w:p>
    <w:p>
      <w:pPr>
        <w:pStyle w:val="Normal"/>
        <w:jc w:val="center"/>
        <w:rPr>
          <w:b/>
          <w:b/>
          <w:sz w:val="44"/>
          <w:szCs w:val="44"/>
          <w:lang w:val="kk-KZ"/>
        </w:rPr>
      </w:pPr>
      <w:bookmarkStart w:id="1" w:name="__DdeLink__2226_943545263"/>
      <w:bookmarkEnd w:id="1"/>
      <w:r>
        <w:rPr>
          <w:b/>
          <w:sz w:val="44"/>
          <w:szCs w:val="44"/>
          <w:lang w:val="kk-KZ"/>
        </w:rPr>
        <w:t>Академиялық адалдық мәселелері бойынша 4-інші жыл сайынғы конференция</w:t>
      </w:r>
    </w:p>
    <w:p>
      <w:pPr>
        <w:pStyle w:val="Normal"/>
        <w:jc w:val="center"/>
        <w:rPr>
          <w:sz w:val="28"/>
          <w:szCs w:val="28"/>
          <w:lang w:val="kk-KZ"/>
        </w:rPr>
      </w:pPr>
      <w:r>
        <w:rPr>
          <w:rFonts w:cs="Calibri" w:cstheme="minorHAnsi"/>
          <w:b/>
          <w:sz w:val="28"/>
          <w:szCs w:val="24"/>
          <w:lang w:val="kk-KZ"/>
        </w:rPr>
        <w:t>Академиялық адалдық саясатын енгізу және жүзеге асыру: Жаһандық және аймақтық келешегі</w:t>
      </w:r>
    </w:p>
    <w:p>
      <w:pPr>
        <w:pStyle w:val="Normal"/>
        <w:jc w:val="center"/>
        <w:rPr/>
      </w:pPr>
      <w:r>
        <w:rPr>
          <w:b/>
          <w:sz w:val="28"/>
          <w:szCs w:val="28"/>
          <w:lang w:val="kk-KZ"/>
        </w:rPr>
        <w:t xml:space="preserve">2019 жылғы 16 мамыр, Нұр-Сұлтан  </w:t>
      </w:r>
    </w:p>
    <w:p>
      <w:pPr>
        <w:pStyle w:val="Normal"/>
        <w:jc w:val="center"/>
        <w:rPr>
          <w:sz w:val="28"/>
          <w:szCs w:val="28"/>
          <w:lang w:val="kk-KZ"/>
        </w:rPr>
      </w:pPr>
      <w:r>
        <w:rPr>
          <w:b/>
          <w:sz w:val="28"/>
          <w:szCs w:val="28"/>
          <w:lang w:val="kk-KZ"/>
        </w:rPr>
        <w:t>Өткізу орны: М. Нәрікбаев атындағы КАЗГЮУ Университет</w:t>
      </w:r>
    </w:p>
    <w:p>
      <w:pPr>
        <w:pStyle w:val="Normal"/>
        <w:jc w:val="both"/>
        <w:rPr/>
      </w:pPr>
      <w:r>
        <w:rPr>
          <w:rFonts w:cs="Calibri" w:cstheme="minorHAnsi"/>
          <w:sz w:val="24"/>
          <w:szCs w:val="24"/>
          <w:lang w:val="kk-KZ"/>
        </w:rPr>
        <w:t xml:space="preserve">КАЗГЮУ Университетінің Экономика Жоғары мектебі және Назарбаев Университеті Академиялық адалдық мәселелері бойынша 4-інші жыл сайынғы конференциясын ұйымдастыруда. Осы жылы конференция 2019 жылғы 16 мамыр күні Нұр-Сұлтан қаласы М.С. Нәрікбаев атындағы КАЗГЮУ Университетінде өтеді. </w:t>
      </w:r>
    </w:p>
    <w:p>
      <w:pPr>
        <w:pStyle w:val="Normal"/>
        <w:jc w:val="both"/>
        <w:rPr>
          <w:rFonts w:cs="Calibri" w:cstheme="minorHAnsi"/>
          <w:sz w:val="24"/>
          <w:szCs w:val="24"/>
          <w:lang w:val="kk-KZ"/>
        </w:rPr>
      </w:pPr>
      <w:r>
        <w:rPr>
          <w:rFonts w:cs="Calibri" w:cstheme="minorHAnsi"/>
          <w:sz w:val="24"/>
          <w:szCs w:val="24"/>
          <w:lang w:val="kk-KZ"/>
        </w:rPr>
        <w:t>Конференцияның мақсаты академиялық адалдық саласындағы теориялық және эмпирикалық зерттеудегі озық тәжірибелермен алмасу, мәселелерді көтеру және дамуды жүзеге асыру.</w:t>
      </w:r>
      <w:r>
        <w:rPr>
          <w:rFonts w:cs="Calibri" w:cstheme="minorHAnsi"/>
          <w:sz w:val="24"/>
          <w:szCs w:val="24"/>
          <w:shd w:fill="FFFFFF" w:val="clear"/>
          <w:lang w:val="kk-KZ"/>
        </w:rPr>
        <w:t xml:space="preserve"> Жан-жақтан келген ғалымдар, практиктер, бакалавр және магистратура студенттері конференцияға қатысып, ұсыныстар қосылып, ұсыныстарын жасай алады. </w:t>
      </w:r>
    </w:p>
    <w:p>
      <w:pPr>
        <w:pStyle w:val="Normal"/>
        <w:jc w:val="both"/>
        <w:rPr>
          <w:lang w:val="kk-KZ"/>
        </w:rPr>
      </w:pPr>
      <w:r>
        <w:rPr>
          <w:rFonts w:cs="Calibri" w:cstheme="minorHAnsi"/>
          <w:sz w:val="24"/>
          <w:szCs w:val="24"/>
          <w:lang w:val="kk-KZ"/>
        </w:rPr>
        <w:t>Академиялық адалдық мәселелері бойынша 4-інші жыл сайынғы конференциясының тақырыбы – Академиялық адалдық саясатын енгізу және жүзеге асыру: Жаһандық және аймақтық келешегі.</w:t>
      </w:r>
    </w:p>
    <w:p>
      <w:pPr>
        <w:pStyle w:val="Normal"/>
        <w:jc w:val="both"/>
        <w:rPr>
          <w:lang w:val="kk-KZ"/>
        </w:rPr>
      </w:pPr>
      <w:r>
        <w:rPr>
          <w:lang w:val="kk-KZ"/>
        </w:rPr>
        <w:t xml:space="preserve">Бас баяндамышылар: Профессор Робин Лукас, Австралия Ұлттық Университеті; Томас Фолтинек, Академиялық адалдық бойынша Еуропалық желісі Кеңесінің Президенті және Хериот-Уатт Университетінің Сапа және стандарт бойынша комиттетінің өкілі. </w:t>
      </w:r>
    </w:p>
    <w:p>
      <w:pPr>
        <w:pStyle w:val="Normal"/>
        <w:jc w:val="both"/>
        <w:rPr>
          <w:lang w:val="kk-KZ"/>
        </w:rPr>
      </w:pPr>
      <w:r>
        <w:rPr>
          <w:lang w:val="kk-KZ"/>
        </w:rPr>
        <w:t>Академиялық адалдық АҚШ, Канада, Австралия, Үндістан, Ұлыбритания, Еуропа, Азия және Орталық Азия елдерінде, Қазақстанда теория мен тәжірибеде басымдыққа ие тақырып болды. Халықаралық Академиялық адалдық орталығы, Академиялық адалдық бойынша Еуропалық желісі және Білім берудегі этика және адалдық бойынша Пан-еуропалық платформасы сияқты халықаралық қауымдастықтардың тәжірибесі академиялық адалдық мәселелерінің күрделілігі және оның шешімдерінің қарапайым емес екенін көрсетеді.</w:t>
      </w:r>
    </w:p>
    <w:p>
      <w:pPr>
        <w:pStyle w:val="Normal"/>
        <w:jc w:val="both"/>
        <w:rPr>
          <w:lang w:val="kk-KZ"/>
        </w:rPr>
      </w:pPr>
      <w:r>
        <w:rPr>
          <w:lang w:val="kk-KZ"/>
        </w:rPr>
      </w:r>
    </w:p>
    <w:p>
      <w:pPr>
        <w:pStyle w:val="Normal"/>
        <w:jc w:val="both"/>
        <w:rPr>
          <w:rFonts w:cs="Calibri" w:cstheme="minorHAnsi"/>
          <w:sz w:val="24"/>
          <w:szCs w:val="24"/>
          <w:lang w:val="kk-KZ"/>
        </w:rPr>
      </w:pPr>
      <w:r>
        <w:rPr>
          <w:rFonts w:cs="Calibri" w:cstheme="minorHAnsi"/>
          <w:sz w:val="24"/>
          <w:szCs w:val="24"/>
          <w:lang w:val="kk-KZ"/>
        </w:rPr>
        <w:t>Конференция ұйымдастырушылары теория мен тәжірибені қосатын баяндамаларды ұсынуға шақырады. Барлық мүдделі ғалымдар, бакалавр мен магистратура студенттері және практиктер конференция тақырыбына байланысты баяндамаларды ұсына алады.</w:t>
      </w:r>
    </w:p>
    <w:p>
      <w:pPr>
        <w:pStyle w:val="Normal"/>
        <w:jc w:val="both"/>
        <w:rPr>
          <w:lang w:val="kk-KZ"/>
        </w:rPr>
      </w:pPr>
      <w:r>
        <w:rPr>
          <w:lang w:val="kk-KZ"/>
        </w:rPr>
        <w:t>100-250 сөзден тұратын ұсыныстар келесі тақырыптарға байланысты болуы керек:</w:t>
      </w:r>
    </w:p>
    <w:p>
      <w:pPr>
        <w:pStyle w:val="NormalWeb"/>
        <w:rPr>
          <w:rFonts w:ascii="Calibri" w:hAnsi="Calibri" w:cs="Calibri" w:asciiTheme="minorHAnsi" w:cstheme="minorHAnsi" w:hAnsiTheme="minorHAnsi"/>
          <w:color w:val="000000"/>
          <w:sz w:val="22"/>
          <w:szCs w:val="22"/>
          <w:lang w:val="kk-KZ"/>
        </w:rPr>
      </w:pPr>
      <w:r>
        <w:rPr>
          <w:rFonts w:cs="Calibri" w:ascii="Calibri" w:hAnsi="Calibri" w:asciiTheme="minorHAnsi" w:cstheme="minorHAnsi" w:hAnsiTheme="minorHAnsi"/>
          <w:color w:val="000000"/>
          <w:sz w:val="22"/>
          <w:szCs w:val="22"/>
          <w:lang w:val="kk-KZ"/>
        </w:rPr>
        <w:t>- Академиялық адалдық саласында инновациялық институционалдық тәжірибелер;</w:t>
      </w:r>
    </w:p>
    <w:p>
      <w:pPr>
        <w:pStyle w:val="NormalWeb"/>
        <w:rPr>
          <w:rFonts w:ascii="Calibri" w:hAnsi="Calibri" w:cs="Calibri" w:asciiTheme="minorHAnsi" w:cstheme="minorHAnsi" w:hAnsiTheme="minorHAnsi"/>
          <w:color w:val="000000"/>
          <w:sz w:val="22"/>
          <w:szCs w:val="22"/>
          <w:lang w:val="kk-KZ"/>
        </w:rPr>
      </w:pPr>
      <w:r>
        <w:rPr>
          <w:rFonts w:cs="Calibri" w:ascii="Calibri" w:hAnsi="Calibri" w:asciiTheme="minorHAnsi" w:cstheme="minorHAnsi" w:hAnsiTheme="minorHAnsi"/>
          <w:color w:val="000000"/>
          <w:sz w:val="22"/>
          <w:szCs w:val="22"/>
          <w:lang w:val="kk-KZ"/>
        </w:rPr>
        <w:t>- Академиялық адалдықтың тақырыптық зерттеулері - оң және теріс тәжірибе, алынған нәтиже;</w:t>
      </w:r>
    </w:p>
    <w:p>
      <w:pPr>
        <w:pStyle w:val="NormalWeb"/>
        <w:rPr>
          <w:rFonts w:ascii="Calibri" w:hAnsi="Calibri" w:cs="Calibri" w:asciiTheme="minorHAnsi" w:cstheme="minorHAnsi" w:hAnsiTheme="minorHAnsi"/>
          <w:color w:val="000000"/>
          <w:sz w:val="22"/>
          <w:szCs w:val="22"/>
          <w:lang w:val="kk-KZ"/>
        </w:rPr>
      </w:pPr>
      <w:r>
        <w:rPr>
          <w:rFonts w:cs="Calibri" w:ascii="Calibri" w:hAnsi="Calibri" w:asciiTheme="minorHAnsi" w:cstheme="minorHAnsi" w:hAnsiTheme="minorHAnsi"/>
          <w:color w:val="000000"/>
          <w:sz w:val="22"/>
          <w:szCs w:val="22"/>
          <w:lang w:val="kk-KZ"/>
        </w:rPr>
        <w:t>- Академиялық адалдық мәдениетін құру / өзгерістерді басқару;</w:t>
      </w:r>
    </w:p>
    <w:p>
      <w:pPr>
        <w:pStyle w:val="NormalWeb"/>
        <w:rPr>
          <w:rFonts w:ascii="Calibri" w:hAnsi="Calibri" w:cs="Calibri" w:asciiTheme="minorHAnsi" w:cstheme="minorHAnsi" w:hAnsiTheme="minorHAnsi"/>
          <w:color w:val="000000"/>
          <w:sz w:val="22"/>
          <w:szCs w:val="22"/>
          <w:lang w:val="kk-KZ"/>
        </w:rPr>
      </w:pPr>
      <w:r>
        <w:rPr>
          <w:rFonts w:cs="Calibri" w:ascii="Calibri" w:hAnsi="Calibri" w:asciiTheme="minorHAnsi" w:cstheme="minorHAnsi" w:hAnsiTheme="minorHAnsi"/>
          <w:color w:val="000000"/>
          <w:sz w:val="22"/>
          <w:szCs w:val="22"/>
          <w:lang w:val="kk-KZ"/>
        </w:rPr>
        <w:t>- Зерттеу тұтастығын нығайту үшін нақты деректерге негізделген әдістер;</w:t>
      </w:r>
    </w:p>
    <w:p>
      <w:pPr>
        <w:pStyle w:val="NormalWeb"/>
        <w:rPr>
          <w:rFonts w:ascii="Calibri" w:hAnsi="Calibri" w:cs="Calibri" w:asciiTheme="minorHAnsi" w:cstheme="minorHAnsi" w:hAnsiTheme="minorHAnsi"/>
          <w:color w:val="000000"/>
          <w:sz w:val="22"/>
          <w:szCs w:val="22"/>
          <w:lang w:val="kk-KZ"/>
        </w:rPr>
      </w:pPr>
      <w:r>
        <w:rPr>
          <w:rFonts w:cs="Calibri" w:ascii="Calibri" w:hAnsi="Calibri" w:asciiTheme="minorHAnsi" w:cstheme="minorHAnsi" w:hAnsiTheme="minorHAnsi"/>
          <w:color w:val="000000"/>
          <w:sz w:val="22"/>
          <w:szCs w:val="22"/>
          <w:lang w:val="kk-KZ"/>
        </w:rPr>
        <w:t>- Студенттер академиялық адалдық бастамаларының жетекшілері ретінде;</w:t>
      </w:r>
    </w:p>
    <w:p>
      <w:pPr>
        <w:pStyle w:val="NormalWeb"/>
        <w:rPr>
          <w:rFonts w:ascii="Calibri" w:hAnsi="Calibri" w:cs="Calibri" w:asciiTheme="minorHAnsi" w:cstheme="minorHAnsi" w:hAnsiTheme="minorHAnsi"/>
          <w:color w:val="000000"/>
          <w:sz w:val="22"/>
          <w:szCs w:val="22"/>
          <w:lang w:val="kk-KZ"/>
        </w:rPr>
      </w:pPr>
      <w:r>
        <w:rPr>
          <w:rFonts w:cs="Calibri" w:ascii="Calibri" w:hAnsi="Calibri" w:asciiTheme="minorHAnsi" w:cstheme="minorHAnsi" w:hAnsiTheme="minorHAnsi"/>
          <w:color w:val="000000"/>
          <w:sz w:val="22"/>
          <w:szCs w:val="22"/>
          <w:lang w:val="kk-KZ"/>
        </w:rPr>
        <w:t>- Академиялық адалдықты нығайту үшін онлайн бағалауды қосатын инновациялық бағалау;</w:t>
      </w:r>
    </w:p>
    <w:p>
      <w:pPr>
        <w:pStyle w:val="NormalWeb"/>
        <w:rPr>
          <w:rFonts w:ascii="Calibri" w:hAnsi="Calibri" w:cs="Calibri" w:asciiTheme="minorHAnsi" w:cstheme="minorHAnsi" w:hAnsiTheme="minorHAnsi"/>
          <w:color w:val="000000"/>
          <w:sz w:val="22"/>
          <w:szCs w:val="22"/>
          <w:lang w:val="kk-KZ"/>
        </w:rPr>
      </w:pPr>
      <w:r>
        <w:rPr>
          <w:rFonts w:cs="Calibri" w:ascii="Calibri" w:hAnsi="Calibri" w:asciiTheme="minorHAnsi" w:cstheme="minorHAnsi" w:hAnsiTheme="minorHAnsi"/>
          <w:color w:val="000000"/>
          <w:sz w:val="22"/>
          <w:szCs w:val="22"/>
          <w:lang w:val="kk-KZ"/>
        </w:rPr>
        <w:t>- Академиялық адалдық саласындағы тәжірибелерді нығайту үшін университеттік және әлеуметтік жүйелер;</w:t>
      </w:r>
    </w:p>
    <w:p>
      <w:pPr>
        <w:pStyle w:val="NormalWeb"/>
        <w:rPr>
          <w:rFonts w:ascii="Calibri" w:hAnsi="Calibri" w:cs="Calibri" w:asciiTheme="minorHAnsi" w:cstheme="minorHAnsi" w:hAnsiTheme="minorHAnsi"/>
          <w:color w:val="000000"/>
          <w:sz w:val="22"/>
          <w:szCs w:val="22"/>
          <w:lang w:val="kk-KZ"/>
        </w:rPr>
      </w:pPr>
      <w:r>
        <w:rPr>
          <w:rFonts w:cs="Calibri" w:ascii="Calibri" w:hAnsi="Calibri" w:asciiTheme="minorHAnsi" w:cstheme="minorHAnsi" w:hAnsiTheme="minorHAnsi"/>
          <w:color w:val="000000"/>
          <w:sz w:val="22"/>
          <w:szCs w:val="22"/>
          <w:lang w:val="kk-KZ"/>
        </w:rPr>
        <w:t>- Зерттеу тұтастығындағы халықаралық өлшемдер;</w:t>
      </w:r>
    </w:p>
    <w:p>
      <w:pPr>
        <w:pStyle w:val="NormalWeb"/>
        <w:rPr>
          <w:rFonts w:ascii="Calibri" w:hAnsi="Calibri" w:cs="Calibri" w:asciiTheme="minorHAnsi" w:cstheme="minorHAnsi" w:hAnsiTheme="minorHAnsi"/>
          <w:color w:val="000000"/>
          <w:sz w:val="22"/>
          <w:szCs w:val="22"/>
          <w:lang w:val="kk-KZ"/>
        </w:rPr>
      </w:pPr>
      <w:r>
        <w:rPr>
          <w:rFonts w:cs="Calibri" w:ascii="Calibri" w:hAnsi="Calibri" w:asciiTheme="minorHAnsi" w:cstheme="minorHAnsi" w:hAnsiTheme="minorHAnsi"/>
          <w:color w:val="000000"/>
          <w:sz w:val="22"/>
          <w:szCs w:val="22"/>
          <w:lang w:val="kk-KZ"/>
        </w:rPr>
        <w:t>- Академиялық және зерттеу адалдығын толық емес ұстану нәтижелері;</w:t>
      </w:r>
    </w:p>
    <w:p>
      <w:pPr>
        <w:pStyle w:val="NormalWeb"/>
        <w:rPr>
          <w:rFonts w:ascii="Calibri" w:hAnsi="Calibri" w:cs="Calibri" w:asciiTheme="minorHAnsi" w:cstheme="minorHAnsi" w:hAnsiTheme="minorHAnsi"/>
          <w:color w:val="000000"/>
          <w:sz w:val="22"/>
          <w:szCs w:val="22"/>
          <w:lang w:val="kk-KZ"/>
        </w:rPr>
      </w:pPr>
      <w:r>
        <w:rPr>
          <w:rFonts w:cs="Calibri" w:ascii="Calibri" w:hAnsi="Calibri" w:asciiTheme="minorHAnsi" w:cstheme="minorHAnsi" w:hAnsiTheme="minorHAnsi"/>
          <w:color w:val="000000"/>
          <w:sz w:val="22"/>
          <w:szCs w:val="22"/>
          <w:lang w:val="kk-KZ"/>
        </w:rPr>
        <w:t>- Академиялық адалдық жолындағы кедергілер;</w:t>
      </w:r>
    </w:p>
    <w:p>
      <w:pPr>
        <w:pStyle w:val="NormalWeb"/>
        <w:rPr>
          <w:rFonts w:ascii="Calibri" w:hAnsi="Calibri" w:cs="Calibri" w:asciiTheme="minorHAnsi" w:cstheme="minorHAnsi" w:hAnsiTheme="minorHAnsi"/>
          <w:color w:val="000000"/>
          <w:sz w:val="22"/>
          <w:szCs w:val="22"/>
          <w:lang w:val="kk-KZ"/>
        </w:rPr>
      </w:pPr>
      <w:r>
        <w:rPr>
          <w:rFonts w:cs="Calibri" w:ascii="Calibri" w:hAnsi="Calibri" w:asciiTheme="minorHAnsi" w:cstheme="minorHAnsi" w:hAnsiTheme="minorHAnsi"/>
          <w:color w:val="000000"/>
          <w:sz w:val="22"/>
          <w:szCs w:val="22"/>
          <w:lang w:val="kk-KZ"/>
        </w:rPr>
        <w:t>- Электронды және сандық ресурстар - артықшылықтар мен шектеулер;</w:t>
      </w:r>
    </w:p>
    <w:p>
      <w:pPr>
        <w:pStyle w:val="NormalWeb"/>
        <w:rPr>
          <w:rFonts w:ascii="Calibri" w:hAnsi="Calibri" w:cs="Calibri" w:asciiTheme="minorHAnsi" w:cstheme="minorHAnsi" w:hAnsiTheme="minorHAnsi"/>
          <w:color w:val="000000"/>
          <w:sz w:val="22"/>
          <w:szCs w:val="22"/>
          <w:lang w:val="kk-KZ"/>
        </w:rPr>
      </w:pPr>
      <w:r>
        <w:rPr>
          <w:rFonts w:cs="Calibri" w:ascii="Calibri" w:hAnsi="Calibri" w:asciiTheme="minorHAnsi" w:cstheme="minorHAnsi" w:hAnsiTheme="minorHAnsi"/>
          <w:color w:val="000000"/>
          <w:sz w:val="22"/>
          <w:szCs w:val="22"/>
          <w:lang w:val="kk-KZ"/>
        </w:rPr>
        <w:t>- Жетістік көрінісі қандай? Экожүйе саласындағы мінсіз академиялық адалдық тұжырымдамасы;</w:t>
      </w:r>
    </w:p>
    <w:p>
      <w:pPr>
        <w:pStyle w:val="NormalWeb"/>
        <w:rPr>
          <w:rFonts w:ascii="Calibri" w:hAnsi="Calibri" w:cs="Calibri" w:asciiTheme="minorHAnsi" w:cstheme="minorHAnsi" w:hAnsiTheme="minorHAnsi"/>
          <w:color w:val="000000"/>
          <w:sz w:val="22"/>
          <w:szCs w:val="22"/>
          <w:lang w:val="kk-KZ"/>
        </w:rPr>
      </w:pPr>
      <w:r>
        <w:rPr>
          <w:rFonts w:cs="Calibri" w:ascii="Calibri" w:hAnsi="Calibri" w:asciiTheme="minorHAnsi" w:cstheme="minorHAnsi" w:hAnsiTheme="minorHAnsi"/>
          <w:color w:val="000000"/>
          <w:sz w:val="22"/>
          <w:szCs w:val="22"/>
        </w:rPr>
        <w:t>- Университеттер және басқа мекемелер арасындағы академиялық ынтымақтастық.</w:t>
      </w:r>
    </w:p>
    <w:p>
      <w:pPr>
        <w:pStyle w:val="Normal"/>
        <w:jc w:val="both"/>
        <w:rPr>
          <w:rFonts w:cs="Calibri" w:cstheme="minorHAnsi"/>
          <w:lang w:val="kk-KZ"/>
        </w:rPr>
      </w:pPr>
      <w:r>
        <w:rPr>
          <w:rFonts w:cs="Calibri" w:cstheme="minorHAnsi"/>
          <w:lang w:val="kk-KZ"/>
        </w:rPr>
        <w:t>- Академиялық және/немесе зерттеу адалдығы бойынша ұлттық/халықаралық саясат негіздері;</w:t>
      </w:r>
    </w:p>
    <w:p>
      <w:pPr>
        <w:pStyle w:val="Normal"/>
        <w:jc w:val="both"/>
        <w:rPr>
          <w:lang w:val="kk-KZ"/>
        </w:rPr>
      </w:pPr>
      <w:r>
        <w:rPr>
          <w:rFonts w:cs="Calibri" w:cstheme="minorHAnsi"/>
          <w:b/>
          <w:sz w:val="20"/>
          <w:szCs w:val="24"/>
          <w:lang w:val="kk-KZ"/>
        </w:rPr>
        <w:t>БАҒАЛАУ ӨЛШЕМДЕРІ</w:t>
      </w:r>
    </w:p>
    <w:p>
      <w:pPr>
        <w:pStyle w:val="ListParagraph"/>
        <w:numPr>
          <w:ilvl w:val="0"/>
          <w:numId w:val="1"/>
        </w:numPr>
        <w:jc w:val="both"/>
        <w:rPr>
          <w:lang w:val="kk-KZ"/>
        </w:rPr>
      </w:pPr>
      <w:r>
        <w:rPr>
          <w:rFonts w:cs="Calibri" w:cstheme="minorHAnsi"/>
          <w:b/>
          <w:sz w:val="20"/>
          <w:szCs w:val="24"/>
          <w:lang w:val="kk-KZ"/>
        </w:rPr>
        <w:t>Өзектілігі</w:t>
      </w:r>
      <w:r>
        <w:rPr>
          <w:rFonts w:cs="Calibri" w:cstheme="minorHAnsi"/>
          <w:sz w:val="20"/>
          <w:szCs w:val="24"/>
          <w:lang w:val="kk-KZ"/>
        </w:rPr>
        <w:t xml:space="preserve">. Аннотация академиялық адалдық саласында маңызды зерттеу немесе тәжірибелік мәселені қамтуы керек. </w:t>
      </w:r>
    </w:p>
    <w:p>
      <w:pPr>
        <w:pStyle w:val="ListParagraph"/>
        <w:numPr>
          <w:ilvl w:val="0"/>
          <w:numId w:val="1"/>
        </w:numPr>
        <w:jc w:val="both"/>
        <w:rPr>
          <w:lang w:val="kk-KZ"/>
        </w:rPr>
      </w:pPr>
      <w:r>
        <w:rPr>
          <w:rFonts w:cs="Calibri" w:cstheme="minorHAnsi"/>
          <w:b/>
          <w:sz w:val="20"/>
          <w:szCs w:val="24"/>
          <w:lang w:val="kk-KZ"/>
        </w:rPr>
        <w:t>Қызығушылық саласы.</w:t>
      </w:r>
      <w:r>
        <w:rPr>
          <w:rFonts w:cs="Calibri" w:cstheme="minorHAnsi"/>
          <w:sz w:val="20"/>
          <w:szCs w:val="24"/>
          <w:lang w:val="kk-KZ"/>
        </w:rPr>
        <w:t xml:space="preserve"> Зерттеушілерге және практиктерге кең аймақтық және/немесе халықаралық қызығушылықтары бар аннотациялар ұсынылуы керек.</w:t>
      </w:r>
    </w:p>
    <w:p>
      <w:pPr>
        <w:pStyle w:val="ListParagraph"/>
        <w:numPr>
          <w:ilvl w:val="0"/>
          <w:numId w:val="1"/>
        </w:numPr>
        <w:jc w:val="both"/>
        <w:rPr>
          <w:rFonts w:cs="Calibri" w:cstheme="minorHAnsi"/>
          <w:sz w:val="24"/>
          <w:szCs w:val="24"/>
          <w:lang w:val="kk-KZ"/>
        </w:rPr>
      </w:pPr>
      <w:r>
        <w:rPr>
          <w:rFonts w:cs="Calibri" w:cstheme="minorHAnsi"/>
          <w:b/>
          <w:sz w:val="20"/>
          <w:szCs w:val="24"/>
          <w:lang w:val="kk-KZ"/>
        </w:rPr>
        <w:t xml:space="preserve">Айқындық. </w:t>
      </w:r>
      <w:r>
        <w:rPr>
          <w:rFonts w:cs="Calibri" w:cstheme="minorHAnsi"/>
          <w:sz w:val="20"/>
          <w:szCs w:val="24"/>
          <w:lang w:val="kk-KZ"/>
        </w:rPr>
        <w:t>Аннотация ағылшын тілінде, логикалық және қазіргі зерттеулерге сілтемелері мен теория және/немесе практика үшін нақты салдары болуы кереу.</w:t>
      </w:r>
    </w:p>
    <w:tbl>
      <w:tblPr>
        <w:tblStyle w:val="a8"/>
        <w:tblW w:w="9571" w:type="dxa"/>
        <w:jc w:val="left"/>
        <w:tblInd w:w="0" w:type="dxa"/>
        <w:tblCellMar>
          <w:top w:w="0" w:type="dxa"/>
          <w:left w:w="183" w:type="dxa"/>
          <w:bottom w:w="0" w:type="dxa"/>
          <w:right w:w="108" w:type="dxa"/>
        </w:tblCellMar>
        <w:tblLook w:val="04a0"/>
      </w:tblPr>
      <w:tblGrid>
        <w:gridCol w:w="4785"/>
        <w:gridCol w:w="4785"/>
      </w:tblGrid>
      <w:tr>
        <w:trPr/>
        <w:tc>
          <w:tcPr>
            <w:tcW w:w="4785" w:type="dxa"/>
            <w:tcBorders>
              <w:top w:val="nil"/>
              <w:left w:val="nil"/>
              <w:bottom w:val="nil"/>
              <w:right w:val="nil"/>
              <w:insideH w:val="nil"/>
              <w:insideV w:val="nil"/>
            </w:tcBorders>
            <w:shd w:color="auto" w:fill="auto" w:val="clear"/>
          </w:tcPr>
          <w:p>
            <w:pPr>
              <w:pStyle w:val="Normal"/>
              <w:spacing w:lineRule="auto" w:line="240" w:before="0" w:after="0"/>
              <w:jc w:val="both"/>
              <w:rPr>
                <w:rFonts w:cs="Calibri" w:cstheme="minorHAnsi"/>
                <w:b/>
                <w:b/>
                <w:sz w:val="24"/>
                <w:szCs w:val="24"/>
                <w:lang w:val="kk-KZ"/>
              </w:rPr>
            </w:pPr>
            <w:r>
              <w:rPr>
                <w:rFonts w:eastAsia="" w:cs="Calibri" w:cstheme="minorHAnsi"/>
                <w:b/>
                <w:sz w:val="24"/>
                <w:szCs w:val="24"/>
                <w:lang w:val="kk-KZ"/>
              </w:rPr>
              <w:t>МАҢЫЗДЫ КҮНДЕР:</w:t>
            </w:r>
          </w:p>
        </w:tc>
        <w:tc>
          <w:tcPr>
            <w:tcW w:w="4785" w:type="dxa"/>
            <w:tcBorders>
              <w:top w:val="nil"/>
              <w:left w:val="nil"/>
              <w:bottom w:val="nil"/>
              <w:right w:val="nil"/>
              <w:insideH w:val="nil"/>
              <w:insideV w:val="nil"/>
            </w:tcBorders>
            <w:shd w:color="auto" w:fill="auto" w:val="clear"/>
          </w:tcPr>
          <w:p>
            <w:pPr>
              <w:pStyle w:val="Normal"/>
              <w:spacing w:lineRule="auto" w:line="240" w:before="0" w:after="0"/>
              <w:jc w:val="both"/>
              <w:rPr>
                <w:rFonts w:eastAsia="" w:cs="Calibri" w:eastAsiaTheme="minorEastAsia"/>
                <w:b/>
                <w:b/>
                <w:sz w:val="20"/>
                <w:szCs w:val="24"/>
                <w:lang w:val="ru-RU"/>
              </w:rPr>
            </w:pPr>
            <w:r>
              <w:rPr>
                <w:rFonts w:eastAsia="" w:cs="Calibri" w:eastAsiaTheme="minorEastAsia"/>
                <w:b/>
                <w:sz w:val="20"/>
                <w:szCs w:val="24"/>
                <w:lang w:val="ru-RU"/>
              </w:rPr>
            </w:r>
          </w:p>
        </w:tc>
      </w:tr>
      <w:tr>
        <w:trPr/>
        <w:tc>
          <w:tcPr>
            <w:tcW w:w="4785" w:type="dxa"/>
            <w:tcBorders>
              <w:top w:val="nil"/>
              <w:left w:val="nil"/>
              <w:bottom w:val="nil"/>
              <w:right w:val="nil"/>
              <w:insideH w:val="nil"/>
              <w:insideV w:val="nil"/>
            </w:tcBorders>
            <w:shd w:color="auto" w:fill="auto" w:val="clear"/>
          </w:tcPr>
          <w:p>
            <w:pPr>
              <w:pStyle w:val="Normal"/>
              <w:spacing w:lineRule="auto" w:line="240" w:before="0" w:after="0"/>
              <w:jc w:val="both"/>
              <w:rPr>
                <w:lang w:val="ru-RU"/>
              </w:rPr>
            </w:pPr>
            <w:r>
              <w:rPr>
                <w:rFonts w:eastAsia="" w:cs="Calibri" w:cstheme="minorHAnsi"/>
                <w:sz w:val="24"/>
                <w:szCs w:val="24"/>
                <w:lang w:val="kk-KZ"/>
              </w:rPr>
              <w:t>Аннотация және панельдік ұсыныстарды қабылдау</w:t>
            </w:r>
            <w:r>
              <w:rPr>
                <w:rFonts w:eastAsia="" w:cs="Calibri" w:cstheme="minorHAnsi"/>
                <w:sz w:val="24"/>
                <w:szCs w:val="24"/>
                <w:lang w:val="ru-RU"/>
              </w:rPr>
              <w:t>:</w:t>
            </w:r>
          </w:p>
        </w:tc>
        <w:tc>
          <w:tcPr>
            <w:tcW w:w="4785" w:type="dxa"/>
            <w:tcBorders>
              <w:top w:val="nil"/>
              <w:left w:val="nil"/>
              <w:bottom w:val="nil"/>
              <w:right w:val="nil"/>
              <w:insideH w:val="nil"/>
              <w:insideV w:val="nil"/>
            </w:tcBorders>
            <w:shd w:color="auto" w:fill="auto" w:val="clear"/>
          </w:tcPr>
          <w:p>
            <w:pPr>
              <w:pStyle w:val="Normal"/>
              <w:spacing w:lineRule="auto" w:line="240" w:before="0" w:after="0"/>
              <w:jc w:val="both"/>
              <w:rPr>
                <w:rFonts w:cs="Calibri" w:cstheme="minorHAnsi"/>
                <w:b/>
                <w:b/>
                <w:sz w:val="24"/>
                <w:szCs w:val="24"/>
              </w:rPr>
            </w:pPr>
            <w:r>
              <w:rPr>
                <w:rFonts w:eastAsia="" w:cs="Calibri" w:cstheme="minorHAnsi"/>
                <w:b/>
                <w:sz w:val="24"/>
                <w:szCs w:val="24"/>
                <w:lang w:val="kk-KZ"/>
              </w:rPr>
              <w:t>Сәуір 30</w:t>
            </w:r>
            <w:r>
              <w:rPr>
                <w:rFonts w:eastAsia="" w:cs="Calibri" w:cstheme="minorHAnsi"/>
                <w:b/>
                <w:sz w:val="24"/>
                <w:szCs w:val="24"/>
              </w:rPr>
              <w:t>, 2019</w:t>
            </w:r>
          </w:p>
        </w:tc>
      </w:tr>
      <w:tr>
        <w:trPr/>
        <w:tc>
          <w:tcPr>
            <w:tcW w:w="4785" w:type="dxa"/>
            <w:tcBorders>
              <w:top w:val="nil"/>
              <w:left w:val="nil"/>
              <w:bottom w:val="nil"/>
              <w:right w:val="nil"/>
              <w:insideH w:val="nil"/>
              <w:insideV w:val="nil"/>
            </w:tcBorders>
            <w:shd w:color="auto" w:fill="auto" w:val="clear"/>
          </w:tcPr>
          <w:p>
            <w:pPr>
              <w:pStyle w:val="Normal"/>
              <w:spacing w:lineRule="auto" w:line="240" w:before="0" w:after="0"/>
              <w:jc w:val="both"/>
              <w:rPr>
                <w:rFonts w:eastAsia=""/>
              </w:rPr>
            </w:pPr>
            <w:r>
              <w:rPr>
                <w:rFonts w:eastAsia="" w:cs="Calibri" w:cstheme="minorHAnsi"/>
                <w:sz w:val="24"/>
                <w:szCs w:val="24"/>
                <w:lang w:val="kk-KZ"/>
              </w:rPr>
              <w:t>Нәтижелер хабарламасы</w:t>
            </w:r>
            <w:r>
              <w:rPr>
                <w:rFonts w:eastAsia="" w:cs="Calibri" w:cstheme="minorHAnsi"/>
                <w:sz w:val="24"/>
                <w:szCs w:val="24"/>
              </w:rPr>
              <w:t>:</w:t>
            </w:r>
          </w:p>
        </w:tc>
        <w:tc>
          <w:tcPr>
            <w:tcW w:w="4785" w:type="dxa"/>
            <w:tcBorders>
              <w:top w:val="nil"/>
              <w:left w:val="nil"/>
              <w:bottom w:val="nil"/>
              <w:right w:val="nil"/>
              <w:insideH w:val="nil"/>
              <w:insideV w:val="nil"/>
            </w:tcBorders>
            <w:shd w:color="auto" w:fill="auto" w:val="clear"/>
          </w:tcPr>
          <w:p>
            <w:pPr>
              <w:pStyle w:val="Normal"/>
              <w:spacing w:lineRule="auto" w:line="240" w:before="0" w:after="0"/>
              <w:jc w:val="both"/>
              <w:rPr>
                <w:rFonts w:cs="Calibri" w:cstheme="minorHAnsi"/>
                <w:b/>
                <w:b/>
                <w:sz w:val="24"/>
                <w:szCs w:val="24"/>
              </w:rPr>
            </w:pPr>
            <w:r>
              <w:rPr>
                <w:rFonts w:eastAsia="" w:cs="Calibri" w:cstheme="minorHAnsi"/>
                <w:b/>
                <w:sz w:val="24"/>
                <w:szCs w:val="24"/>
                <w:lang w:val="kk-KZ"/>
              </w:rPr>
              <w:t>Мамыр 6</w:t>
            </w:r>
            <w:r>
              <w:rPr>
                <w:rFonts w:eastAsia="" w:cs="Calibri" w:cstheme="minorHAnsi"/>
                <w:b/>
                <w:sz w:val="24"/>
                <w:szCs w:val="24"/>
              </w:rPr>
              <w:t>, 2019</w:t>
            </w:r>
          </w:p>
        </w:tc>
      </w:tr>
      <w:tr>
        <w:trPr/>
        <w:tc>
          <w:tcPr>
            <w:tcW w:w="4785" w:type="dxa"/>
            <w:tcBorders>
              <w:top w:val="nil"/>
              <w:left w:val="nil"/>
              <w:bottom w:val="nil"/>
              <w:right w:val="nil"/>
              <w:insideH w:val="nil"/>
              <w:insideV w:val="nil"/>
            </w:tcBorders>
            <w:shd w:color="auto" w:fill="auto" w:val="clear"/>
          </w:tcPr>
          <w:p>
            <w:pPr>
              <w:pStyle w:val="Normal"/>
              <w:spacing w:lineRule="auto" w:line="240" w:before="0" w:after="0"/>
              <w:jc w:val="both"/>
              <w:rPr>
                <w:rFonts w:cs="Calibri" w:cstheme="minorHAnsi"/>
                <w:sz w:val="24"/>
                <w:szCs w:val="24"/>
              </w:rPr>
            </w:pPr>
            <w:r>
              <w:rPr>
                <w:rFonts w:eastAsia="" w:cs="Calibri" w:cstheme="minorHAnsi"/>
                <w:sz w:val="24"/>
                <w:szCs w:val="24"/>
                <w:lang w:val="kk-KZ"/>
              </w:rPr>
              <w:t>Конференция тіркеуі</w:t>
            </w:r>
            <w:r>
              <w:rPr>
                <w:rFonts w:eastAsia="" w:cs="Calibri" w:cstheme="minorHAnsi"/>
                <w:sz w:val="24"/>
                <w:szCs w:val="24"/>
              </w:rPr>
              <w:t>:</w:t>
            </w:r>
          </w:p>
        </w:tc>
        <w:tc>
          <w:tcPr>
            <w:tcW w:w="4785" w:type="dxa"/>
            <w:tcBorders>
              <w:top w:val="nil"/>
              <w:left w:val="nil"/>
              <w:bottom w:val="nil"/>
              <w:right w:val="nil"/>
              <w:insideH w:val="nil"/>
              <w:insideV w:val="nil"/>
            </w:tcBorders>
            <w:shd w:color="auto" w:fill="auto" w:val="clear"/>
          </w:tcPr>
          <w:p>
            <w:pPr>
              <w:pStyle w:val="Normal"/>
              <w:spacing w:lineRule="auto" w:line="240" w:before="0" w:after="0"/>
              <w:jc w:val="both"/>
              <w:rPr>
                <w:rFonts w:cs="Calibri" w:cstheme="minorHAnsi"/>
                <w:b/>
                <w:b/>
                <w:sz w:val="24"/>
                <w:szCs w:val="24"/>
              </w:rPr>
            </w:pPr>
            <w:r>
              <w:rPr>
                <w:rFonts w:eastAsia="" w:cs="Calibri" w:cstheme="minorHAnsi"/>
                <w:b/>
                <w:sz w:val="24"/>
                <w:szCs w:val="24"/>
                <w:lang w:val="kk-KZ"/>
              </w:rPr>
              <w:t>Мамыр</w:t>
            </w:r>
            <w:r>
              <w:rPr>
                <w:rFonts w:eastAsia="" w:cs="Calibri" w:cstheme="minorHAnsi"/>
                <w:b/>
                <w:sz w:val="24"/>
                <w:szCs w:val="24"/>
              </w:rPr>
              <w:t xml:space="preserve"> 10, 2019</w:t>
            </w:r>
          </w:p>
        </w:tc>
      </w:tr>
      <w:tr>
        <w:trPr/>
        <w:tc>
          <w:tcPr>
            <w:tcW w:w="4785" w:type="dxa"/>
            <w:tcBorders>
              <w:top w:val="nil"/>
              <w:left w:val="nil"/>
              <w:bottom w:val="nil"/>
              <w:right w:val="nil"/>
              <w:insideH w:val="nil"/>
              <w:insideV w:val="nil"/>
            </w:tcBorders>
            <w:shd w:color="auto" w:fill="auto" w:val="clear"/>
          </w:tcPr>
          <w:p>
            <w:pPr>
              <w:pStyle w:val="Normal"/>
              <w:spacing w:lineRule="auto" w:line="240" w:before="0" w:after="0"/>
              <w:jc w:val="both"/>
              <w:rPr>
                <w:rFonts w:cs="Calibri" w:cstheme="minorHAnsi"/>
                <w:sz w:val="24"/>
                <w:szCs w:val="24"/>
                <w:lang w:val="ru-RU"/>
              </w:rPr>
            </w:pPr>
            <w:r>
              <w:rPr>
                <w:rFonts w:eastAsia="" w:cs="Calibri" w:cstheme="minorHAnsi"/>
                <w:sz w:val="24"/>
                <w:szCs w:val="24"/>
                <w:lang w:val="kk-KZ"/>
              </w:rPr>
              <w:t>Онлайн конференцияға толық баяндаманы қабылдау</w:t>
            </w:r>
            <w:r>
              <w:rPr>
                <w:rFonts w:eastAsia="" w:cs="Calibri" w:cstheme="minorHAnsi"/>
                <w:sz w:val="24"/>
                <w:szCs w:val="24"/>
                <w:lang w:val="ru-RU"/>
              </w:rPr>
              <w:t>:</w:t>
            </w:r>
          </w:p>
          <w:p>
            <w:pPr>
              <w:pStyle w:val="Normal"/>
              <w:spacing w:lineRule="auto" w:line="240" w:before="0" w:after="0"/>
              <w:jc w:val="both"/>
              <w:rPr>
                <w:rFonts w:cs="Calibri" w:cstheme="minorHAnsi"/>
                <w:sz w:val="24"/>
                <w:szCs w:val="24"/>
                <w:lang w:val="ru-RU"/>
              </w:rPr>
            </w:pPr>
            <w:r>
              <w:rPr>
                <w:rFonts w:eastAsia="" w:cs="Calibri" w:cstheme="minorHAnsi"/>
                <w:sz w:val="24"/>
                <w:szCs w:val="24"/>
                <w:lang w:val="ru-RU"/>
              </w:rPr>
              <w:t xml:space="preserve">Конференция мәліметтерінің онлайн </w:t>
            </w:r>
            <w:r>
              <w:rPr>
                <w:rFonts w:eastAsia="" w:cs="Calibri" w:cstheme="minorHAnsi"/>
                <w:sz w:val="24"/>
                <w:szCs w:val="24"/>
                <w:lang w:val="kk-KZ"/>
              </w:rPr>
              <w:t>жариялануы</w:t>
            </w:r>
            <w:r>
              <w:rPr>
                <w:rFonts w:eastAsia="" w:cs="Calibri" w:cstheme="minorHAnsi"/>
                <w:sz w:val="24"/>
                <w:szCs w:val="24"/>
                <w:lang w:val="ru-RU"/>
              </w:rPr>
              <w:t xml:space="preserve">: </w:t>
            </w:r>
          </w:p>
        </w:tc>
        <w:tc>
          <w:tcPr>
            <w:tcW w:w="4785" w:type="dxa"/>
            <w:tcBorders>
              <w:top w:val="nil"/>
              <w:left w:val="nil"/>
              <w:bottom w:val="nil"/>
              <w:right w:val="nil"/>
              <w:insideH w:val="nil"/>
              <w:insideV w:val="nil"/>
            </w:tcBorders>
            <w:shd w:color="auto" w:fill="auto" w:val="clear"/>
          </w:tcPr>
          <w:p>
            <w:pPr>
              <w:pStyle w:val="Normal"/>
              <w:spacing w:lineRule="auto" w:line="240" w:before="0" w:after="0"/>
              <w:jc w:val="both"/>
              <w:rPr>
                <w:rFonts w:cs="Calibri" w:cstheme="minorHAnsi"/>
                <w:b/>
                <w:b/>
                <w:sz w:val="24"/>
                <w:szCs w:val="24"/>
              </w:rPr>
            </w:pPr>
            <w:r>
              <w:rPr>
                <w:rFonts w:eastAsia="" w:cs="Calibri" w:cstheme="minorHAnsi"/>
                <w:b/>
                <w:sz w:val="24"/>
                <w:szCs w:val="24"/>
                <w:lang w:val="kk-KZ"/>
              </w:rPr>
              <w:t>Мамыр</w:t>
            </w:r>
            <w:r>
              <w:rPr>
                <w:rFonts w:eastAsia="" w:cs="Calibri" w:cstheme="minorHAnsi"/>
                <w:b/>
                <w:sz w:val="24"/>
                <w:szCs w:val="24"/>
              </w:rPr>
              <w:t xml:space="preserve"> 23, 2019</w:t>
            </w:r>
          </w:p>
          <w:p>
            <w:pPr>
              <w:pStyle w:val="Normal"/>
              <w:spacing w:lineRule="auto" w:line="240" w:before="0" w:after="0"/>
              <w:jc w:val="both"/>
              <w:rPr>
                <w:rFonts w:eastAsia="" w:cs="Calibri" w:cstheme="minorHAnsi"/>
                <w:b/>
                <w:b/>
                <w:sz w:val="24"/>
                <w:szCs w:val="24"/>
              </w:rPr>
            </w:pPr>
            <w:r>
              <w:rPr>
                <w:rFonts w:eastAsia="" w:cs="Calibri" w:cstheme="minorHAnsi"/>
                <w:b/>
                <w:sz w:val="24"/>
                <w:szCs w:val="24"/>
              </w:rPr>
            </w:r>
          </w:p>
          <w:p>
            <w:pPr>
              <w:pStyle w:val="Normal"/>
              <w:spacing w:lineRule="auto" w:line="240" w:before="0" w:after="0"/>
              <w:jc w:val="both"/>
              <w:rPr>
                <w:rFonts w:cs="Calibri" w:cstheme="minorHAnsi"/>
                <w:b/>
                <w:b/>
                <w:sz w:val="24"/>
                <w:szCs w:val="24"/>
              </w:rPr>
            </w:pPr>
            <w:r>
              <w:rPr>
                <w:rFonts w:eastAsia="" w:cs="Calibri" w:cstheme="minorHAnsi"/>
                <w:b/>
                <w:sz w:val="24"/>
                <w:szCs w:val="24"/>
                <w:lang w:val="kk-KZ"/>
              </w:rPr>
              <w:t>Мамыр</w:t>
            </w:r>
            <w:r>
              <w:rPr>
                <w:rFonts w:eastAsia="" w:cs="Calibri" w:cstheme="minorHAnsi"/>
                <w:b/>
                <w:sz w:val="24"/>
                <w:szCs w:val="24"/>
              </w:rPr>
              <w:t xml:space="preserve"> 31, 2019</w:t>
            </w:r>
          </w:p>
          <w:p>
            <w:pPr>
              <w:pStyle w:val="Normal"/>
              <w:spacing w:lineRule="auto" w:line="240" w:before="0" w:after="0"/>
              <w:jc w:val="both"/>
              <w:rPr>
                <w:rFonts w:eastAsia="" w:cs="Calibri" w:cstheme="minorHAnsi"/>
                <w:b/>
                <w:b/>
                <w:sz w:val="24"/>
                <w:szCs w:val="24"/>
              </w:rPr>
            </w:pPr>
            <w:r>
              <w:rPr>
                <w:rFonts w:eastAsia="" w:cs="Calibri" w:cstheme="minorHAnsi"/>
                <w:b/>
                <w:sz w:val="24"/>
                <w:szCs w:val="24"/>
              </w:rPr>
            </w:r>
          </w:p>
        </w:tc>
      </w:tr>
      <w:tr>
        <w:trPr/>
        <w:tc>
          <w:tcPr>
            <w:tcW w:w="4785" w:type="dxa"/>
            <w:tcBorders>
              <w:top w:val="nil"/>
              <w:left w:val="nil"/>
              <w:bottom w:val="nil"/>
              <w:right w:val="nil"/>
              <w:insideH w:val="nil"/>
              <w:insideV w:val="nil"/>
            </w:tcBorders>
            <w:shd w:color="auto" w:fill="auto" w:val="clear"/>
          </w:tcPr>
          <w:p>
            <w:pPr>
              <w:pStyle w:val="Normal"/>
              <w:spacing w:lineRule="auto" w:line="240" w:before="0" w:after="0"/>
              <w:jc w:val="both"/>
              <w:rPr>
                <w:rFonts w:cs="Calibri" w:cstheme="minorHAnsi"/>
                <w:sz w:val="24"/>
                <w:szCs w:val="24"/>
                <w:u w:val="single"/>
                <w:lang w:val="kk-KZ"/>
              </w:rPr>
            </w:pPr>
            <w:r>
              <w:rPr>
                <w:rFonts w:eastAsia="" w:cs="Calibri" w:cstheme="minorHAnsi"/>
                <w:b/>
                <w:sz w:val="24"/>
                <w:szCs w:val="24"/>
                <w:u w:val="single"/>
                <w:lang w:val="kk-KZ"/>
              </w:rPr>
              <w:t>Конференция</w:t>
            </w:r>
          </w:p>
        </w:tc>
        <w:tc>
          <w:tcPr>
            <w:tcW w:w="4785" w:type="dxa"/>
            <w:tcBorders>
              <w:top w:val="nil"/>
              <w:left w:val="nil"/>
              <w:bottom w:val="nil"/>
              <w:right w:val="nil"/>
              <w:insideH w:val="nil"/>
              <w:insideV w:val="nil"/>
            </w:tcBorders>
            <w:shd w:color="auto" w:fill="auto" w:val="clear"/>
          </w:tcPr>
          <w:p>
            <w:pPr>
              <w:pStyle w:val="Normal"/>
              <w:spacing w:lineRule="auto" w:line="240" w:before="0" w:after="0"/>
              <w:jc w:val="both"/>
              <w:rPr>
                <w:rFonts w:cs="Calibri" w:cstheme="minorHAnsi"/>
                <w:b/>
                <w:b/>
                <w:sz w:val="24"/>
                <w:szCs w:val="24"/>
              </w:rPr>
            </w:pPr>
            <w:r>
              <w:rPr>
                <w:rFonts w:eastAsia="" w:cs="Calibri" w:cstheme="minorHAnsi"/>
                <w:b/>
                <w:sz w:val="24"/>
                <w:szCs w:val="24"/>
                <w:lang w:val="kk-KZ"/>
              </w:rPr>
              <w:t xml:space="preserve">Мамыр </w:t>
            </w:r>
            <w:r>
              <w:rPr>
                <w:rFonts w:eastAsia="" w:cs="Calibri" w:cstheme="minorHAnsi"/>
                <w:b/>
                <w:sz w:val="24"/>
                <w:szCs w:val="24"/>
              </w:rPr>
              <w:t>16,2019</w:t>
            </w:r>
          </w:p>
        </w:tc>
      </w:tr>
    </w:tbl>
    <w:p>
      <w:pPr>
        <w:pStyle w:val="Normal"/>
        <w:spacing w:lineRule="auto" w:line="240" w:before="0" w:after="0"/>
        <w:jc w:val="both"/>
        <w:rPr>
          <w:rFonts w:cs="Calibri" w:cstheme="minorHAnsi"/>
          <w:b/>
          <w:b/>
          <w:sz w:val="24"/>
          <w:szCs w:val="24"/>
        </w:rPr>
      </w:pPr>
      <w:r>
        <w:rPr>
          <w:rFonts w:cs="Calibri" w:cstheme="minorHAnsi"/>
          <w:b/>
          <w:sz w:val="24"/>
          <w:szCs w:val="24"/>
        </w:rPr>
      </w:r>
    </w:p>
    <w:p>
      <w:pPr>
        <w:pStyle w:val="Normal"/>
        <w:spacing w:lineRule="auto" w:line="240" w:before="0" w:after="0"/>
        <w:jc w:val="both"/>
        <w:rPr>
          <w:rFonts w:cs="Calibri" w:cstheme="minorHAnsi"/>
          <w:b/>
          <w:b/>
          <w:sz w:val="24"/>
          <w:szCs w:val="24"/>
          <w:lang w:val="kk-KZ"/>
        </w:rPr>
      </w:pPr>
      <w:r>
        <w:rPr>
          <w:rFonts w:cs="Calibri" w:cstheme="minorHAnsi"/>
          <w:b/>
          <w:sz w:val="24"/>
          <w:szCs w:val="24"/>
          <w:lang w:val="kk-KZ"/>
        </w:rPr>
        <w:t>Конференцияға қатысу жарнасы жоқ.</w:t>
      </w:r>
    </w:p>
    <w:p>
      <w:pPr>
        <w:pStyle w:val="Normal"/>
        <w:spacing w:lineRule="auto" w:line="240" w:before="0" w:after="0"/>
        <w:jc w:val="both"/>
        <w:rPr>
          <w:rFonts w:cs="Calibri" w:cstheme="minorHAnsi"/>
          <w:b/>
          <w:b/>
          <w:sz w:val="24"/>
          <w:szCs w:val="24"/>
          <w:lang w:val="kk-KZ"/>
        </w:rPr>
      </w:pPr>
      <w:r>
        <w:rPr>
          <w:rFonts w:cs="Calibri" w:cstheme="minorHAnsi"/>
          <w:b/>
          <w:sz w:val="24"/>
          <w:szCs w:val="24"/>
          <w:lang w:val="kk-KZ"/>
        </w:rPr>
      </w:r>
    </w:p>
    <w:p>
      <w:pPr>
        <w:pStyle w:val="Normal"/>
        <w:spacing w:lineRule="auto" w:line="240" w:before="0" w:after="0"/>
        <w:jc w:val="both"/>
        <w:rPr>
          <w:rFonts w:cs="Calibri" w:cstheme="minorHAnsi"/>
          <w:b/>
          <w:b/>
          <w:sz w:val="24"/>
          <w:szCs w:val="24"/>
          <w:lang w:val="kk-KZ"/>
        </w:rPr>
      </w:pPr>
      <w:r>
        <w:rPr>
          <w:rFonts w:cs="Calibri" w:cstheme="minorHAnsi"/>
          <w:b/>
          <w:sz w:val="24"/>
          <w:szCs w:val="24"/>
          <w:lang w:val="kk-KZ"/>
        </w:rPr>
        <w:t>Кофе-брейк барлық қатысушылар үшін тегін. Түскі ас спикерлер мен конференция ұйымдастырушыларына ғана ұсынылады.</w:t>
      </w:r>
    </w:p>
    <w:p>
      <w:pPr>
        <w:pStyle w:val="Normal"/>
        <w:spacing w:lineRule="auto" w:line="240" w:before="0" w:after="0"/>
        <w:jc w:val="both"/>
        <w:rPr>
          <w:rFonts w:cs="Calibri" w:cstheme="minorHAnsi"/>
          <w:sz w:val="24"/>
          <w:szCs w:val="24"/>
          <w:lang w:val="kk-KZ"/>
        </w:rPr>
      </w:pPr>
      <w:r>
        <w:rPr>
          <w:rFonts w:cs="Calibri" w:cstheme="minorHAnsi"/>
          <w:sz w:val="24"/>
          <w:szCs w:val="24"/>
          <w:lang w:val="kk-KZ"/>
        </w:rPr>
      </w:r>
    </w:p>
    <w:p>
      <w:pPr>
        <w:pStyle w:val="Normal"/>
        <w:spacing w:lineRule="auto" w:line="240" w:before="0" w:after="0"/>
        <w:jc w:val="both"/>
        <w:rPr>
          <w:rFonts w:cs="Calibri" w:cstheme="minorHAnsi"/>
          <w:sz w:val="24"/>
          <w:szCs w:val="24"/>
          <w:lang w:val="kk-KZ"/>
        </w:rPr>
      </w:pPr>
      <w:r>
        <w:rPr>
          <w:rFonts w:cs="Calibri" w:cstheme="minorHAnsi"/>
          <w:sz w:val="24"/>
          <w:szCs w:val="24"/>
          <w:lang w:val="kk-KZ"/>
        </w:rPr>
        <w:t>Қатысушылар өздерінің саяхат және тұру шығындарын өтеуі тиіс.</w:t>
      </w:r>
    </w:p>
    <w:p>
      <w:pPr>
        <w:pStyle w:val="Normal"/>
        <w:spacing w:lineRule="auto" w:line="240" w:before="0" w:after="120"/>
        <w:ind w:hanging="0"/>
        <w:jc w:val="center"/>
        <w:rPr>
          <w:rFonts w:ascii="Cambria" w:hAnsi="Cambria" w:asciiTheme="majorHAnsi" w:hAnsiTheme="majorHAnsi"/>
          <w:b/>
          <w:b/>
          <w:lang w:val="ru-RU"/>
        </w:rPr>
      </w:pPr>
      <w:r>
        <w:rPr>
          <w:rFonts w:cs="Calibri" w:cstheme="minorHAnsi"/>
          <w:sz w:val="24"/>
          <w:szCs w:val="24"/>
          <w:lang w:val="kk-KZ"/>
        </w:rPr>
      </w:r>
    </w:p>
    <w:p>
      <w:pPr>
        <w:pStyle w:val="Normal"/>
        <w:spacing w:lineRule="auto" w:line="240" w:before="0" w:after="120"/>
        <w:ind w:hanging="0"/>
        <w:jc w:val="center"/>
        <w:rPr>
          <w:rFonts w:cs="Calibri" w:cstheme="minorHAnsi"/>
          <w:sz w:val="24"/>
          <w:szCs w:val="24"/>
          <w:lang w:val="kk-KZ"/>
        </w:rPr>
      </w:pPr>
      <w:r>
        <w:rPr>
          <w:rFonts w:cs="Calibri" w:cstheme="minorHAnsi" w:ascii="Cambria" w:hAnsi="Cambria" w:asciiTheme="majorHAnsi" w:hAnsiTheme="majorHAnsi"/>
          <w:b/>
          <w:sz w:val="24"/>
          <w:szCs w:val="24"/>
          <w:lang w:val="ru-RU"/>
        </w:rPr>
        <w:t>К</w:t>
      </w:r>
      <w:r>
        <w:rPr>
          <w:rFonts w:cs="Calibri" w:cstheme="minorHAnsi" w:ascii="Cambria" w:hAnsi="Cambria" w:asciiTheme="majorHAnsi" w:hAnsiTheme="majorHAnsi"/>
          <w:b/>
          <w:sz w:val="24"/>
          <w:szCs w:val="24"/>
          <w:lang w:val="ru-RU"/>
        </w:rPr>
        <w:t>онференци</w:t>
      </w:r>
      <w:r>
        <w:rPr>
          <w:rFonts w:cs="Calibri" w:cstheme="minorHAnsi" w:ascii="Cambria" w:hAnsi="Cambria" w:asciiTheme="majorHAnsi" w:hAnsiTheme="majorHAnsi"/>
          <w:b/>
          <w:sz w:val="24"/>
          <w:szCs w:val="24"/>
          <w:lang w:val="ru-RU"/>
        </w:rPr>
        <w:t>я сайты</w:t>
      </w:r>
      <w:r>
        <w:rPr>
          <w:rFonts w:cs="Calibri" w:cstheme="minorHAnsi" w:ascii="Cambria" w:hAnsi="Cambria" w:asciiTheme="majorHAnsi" w:hAnsiTheme="majorHAnsi"/>
          <w:b/>
          <w:sz w:val="24"/>
          <w:szCs w:val="24"/>
          <w:lang w:val="ru-RU"/>
        </w:rPr>
        <w:t xml:space="preserve">: </w:t>
      </w:r>
      <w:hyperlink r:id="rId3">
        <w:r>
          <w:rPr>
            <w:rStyle w:val="InternetLink"/>
            <w:rFonts w:cs="Calibri" w:ascii="Cambria" w:hAnsi="Cambria" w:asciiTheme="majorHAnsi" w:hAnsiTheme="majorHAnsi"/>
            <w:b/>
            <w:sz w:val="24"/>
            <w:szCs w:val="24"/>
            <w:lang w:val="kk-KZ"/>
          </w:rPr>
          <w:t>http</w:t>
        </w:r>
      </w:hyperlink>
      <w:hyperlink r:id="rId4">
        <w:r>
          <w:rPr>
            <w:rStyle w:val="InternetLink"/>
            <w:rFonts w:cs="Calibri" w:ascii="Cambria" w:hAnsi="Cambria" w:asciiTheme="majorHAnsi" w:hAnsiTheme="majorHAnsi"/>
            <w:b/>
            <w:sz w:val="24"/>
            <w:szCs w:val="24"/>
            <w:lang w:val="ru-RU"/>
          </w:rPr>
          <w:t>://</w:t>
        </w:r>
      </w:hyperlink>
      <w:hyperlink r:id="rId5">
        <w:r>
          <w:rPr>
            <w:rStyle w:val="InternetLink"/>
            <w:rFonts w:cs="Calibri" w:ascii="Cambria" w:hAnsi="Cambria" w:asciiTheme="majorHAnsi" w:hAnsiTheme="majorHAnsi"/>
            <w:b/>
            <w:sz w:val="24"/>
            <w:szCs w:val="24"/>
            <w:lang w:val="kk-KZ"/>
          </w:rPr>
          <w:t>hse</w:t>
        </w:r>
      </w:hyperlink>
      <w:hyperlink r:id="rId6">
        <w:r>
          <w:rPr>
            <w:rStyle w:val="InternetLink"/>
            <w:rFonts w:cs="Calibri" w:ascii="Cambria" w:hAnsi="Cambria" w:asciiTheme="majorHAnsi" w:hAnsiTheme="majorHAnsi"/>
            <w:b/>
            <w:sz w:val="24"/>
            <w:szCs w:val="24"/>
            <w:lang w:val="ru-RU"/>
          </w:rPr>
          <w:t>-</w:t>
        </w:r>
      </w:hyperlink>
      <w:hyperlink r:id="rId7">
        <w:r>
          <w:rPr>
            <w:rStyle w:val="InternetLink"/>
            <w:rFonts w:cs="Calibri" w:ascii="Cambria" w:hAnsi="Cambria" w:asciiTheme="majorHAnsi" w:hAnsiTheme="majorHAnsi"/>
            <w:b/>
            <w:sz w:val="24"/>
            <w:szCs w:val="24"/>
            <w:lang w:val="kk-KZ"/>
          </w:rPr>
          <w:t>conference</w:t>
        </w:r>
      </w:hyperlink>
      <w:hyperlink r:id="rId8">
        <w:r>
          <w:rPr>
            <w:rStyle w:val="InternetLink"/>
            <w:rFonts w:cs="Calibri" w:ascii="Cambria" w:hAnsi="Cambria" w:asciiTheme="majorHAnsi" w:hAnsiTheme="majorHAnsi"/>
            <w:b/>
            <w:sz w:val="24"/>
            <w:szCs w:val="24"/>
            <w:lang w:val="ru-RU"/>
          </w:rPr>
          <w:t>201</w:t>
        </w:r>
      </w:hyperlink>
      <w:r>
        <w:rPr>
          <w:rStyle w:val="InternetLink"/>
          <w:rFonts w:cs="Calibri" w:ascii="Cambria" w:hAnsi="Cambria" w:asciiTheme="majorHAnsi" w:hAnsiTheme="majorHAnsi"/>
          <w:b/>
          <w:sz w:val="24"/>
          <w:szCs w:val="24"/>
          <w:lang w:val="ru-RU"/>
        </w:rPr>
        <w:t>9</w:t>
      </w:r>
      <w:r>
        <w:rPr>
          <w:rStyle w:val="InternetLink"/>
          <w:rFonts w:cs="Calibri" w:ascii="Cambria" w:hAnsi="Cambria" w:asciiTheme="majorHAnsi" w:hAnsiTheme="majorHAnsi"/>
          <w:b/>
          <w:sz w:val="24"/>
          <w:szCs w:val="24"/>
          <w:lang w:val="ru-RU"/>
        </w:rPr>
        <w:t>.</w:t>
      </w:r>
      <w:hyperlink r:id="rId9">
        <w:r>
          <w:rPr>
            <w:rStyle w:val="InternetLink"/>
            <w:rFonts w:cs="Calibri" w:ascii="Cambria" w:hAnsi="Cambria" w:asciiTheme="majorHAnsi" w:hAnsiTheme="majorHAnsi"/>
            <w:b/>
            <w:sz w:val="24"/>
            <w:szCs w:val="24"/>
            <w:lang w:val="kk-KZ"/>
          </w:rPr>
          <w:t>kz</w:t>
        </w:r>
      </w:hyperlink>
      <w:hyperlink r:id="rId10">
        <w:r>
          <w:rPr>
            <w:rStyle w:val="InternetLink"/>
            <w:rFonts w:cs="Calibri" w:ascii="Cambria" w:hAnsi="Cambria" w:asciiTheme="majorHAnsi" w:hAnsiTheme="majorHAnsi"/>
            <w:b/>
            <w:sz w:val="24"/>
            <w:szCs w:val="24"/>
            <w:lang w:val="ru-RU"/>
          </w:rPr>
          <w:t>/</w:t>
        </w:r>
      </w:hyperlink>
      <w:r>
        <w:br w:type="page"/>
      </w:r>
    </w:p>
    <w:p>
      <w:pPr>
        <w:pStyle w:val="Normal"/>
        <w:jc w:val="both"/>
        <w:rPr>
          <w:rFonts w:cs="Calibri" w:cstheme="minorHAnsi"/>
          <w:b/>
          <w:b/>
          <w:sz w:val="24"/>
          <w:szCs w:val="24"/>
          <w:lang w:val="kk-KZ"/>
        </w:rPr>
      </w:pPr>
      <w:r>
        <w:rPr>
          <w:rFonts w:cs="Calibri" w:cstheme="minorHAnsi"/>
          <w:b/>
          <w:sz w:val="24"/>
          <w:szCs w:val="24"/>
          <w:lang w:val="kk-KZ"/>
        </w:rPr>
        <w:t>БАЯНДАМА ҚАБЫЛДАУ ЖОЛЫ</w:t>
      </w:r>
    </w:p>
    <w:p>
      <w:pPr>
        <w:pStyle w:val="Normal"/>
        <w:rPr/>
      </w:pPr>
      <w:r>
        <w:rPr>
          <w:rFonts w:cs="Calibri" w:cstheme="minorHAnsi"/>
          <w:sz w:val="24"/>
          <w:szCs w:val="24"/>
          <w:lang w:val="kk-KZ"/>
        </w:rPr>
        <w:t xml:space="preserve">Ұсыныстарыңызды электронды түрде келесі электрондық мекенжайға жіберіңіз:  </w:t>
      </w:r>
      <w:hyperlink r:id="rId11">
        <w:r>
          <w:rPr>
            <w:rStyle w:val="Style14"/>
            <w:rFonts w:cs="Calibri" w:cstheme="minorHAnsi"/>
            <w:sz w:val="24"/>
            <w:szCs w:val="24"/>
            <w:lang w:val="kk-KZ"/>
          </w:rPr>
          <w:t>info@hse-conference2019.kz</w:t>
        </w:r>
      </w:hyperlink>
      <w:r>
        <w:rPr>
          <w:rStyle w:val="Style14"/>
          <w:rFonts w:cs="Calibri" w:cstheme="minorHAnsi"/>
          <w:sz w:val="24"/>
          <w:szCs w:val="24"/>
          <w:lang w:val="kk-KZ"/>
        </w:rPr>
        <w:t>.</w:t>
      </w:r>
    </w:p>
    <w:p>
      <w:pPr>
        <w:pStyle w:val="Normal"/>
        <w:rPr>
          <w:lang w:val="kk-KZ"/>
        </w:rPr>
      </w:pPr>
      <w:r>
        <w:rPr>
          <w:rFonts w:cs="Calibri" w:cstheme="minorHAnsi"/>
          <w:sz w:val="24"/>
          <w:szCs w:val="24"/>
          <w:lang w:val="kk-KZ"/>
        </w:rPr>
        <w:t>Ұсыныста келесі мәліметтер болуы керек:</w:t>
      </w:r>
    </w:p>
    <w:p>
      <w:pPr>
        <w:pStyle w:val="ListParagraph"/>
        <w:numPr>
          <w:ilvl w:val="0"/>
          <w:numId w:val="2"/>
        </w:numPr>
        <w:rPr>
          <w:rFonts w:cs="Calibri" w:cstheme="minorHAnsi"/>
          <w:sz w:val="24"/>
          <w:szCs w:val="24"/>
          <w:lang w:val="kk-KZ"/>
        </w:rPr>
      </w:pPr>
      <w:r>
        <w:rPr>
          <w:rFonts w:cs="Calibri" w:cstheme="minorHAnsi"/>
          <w:sz w:val="24"/>
          <w:szCs w:val="24"/>
          <w:lang w:val="kk-KZ"/>
        </w:rPr>
        <w:t>Аты-жөніңіз және институционалдық өкілеттілік.</w:t>
      </w:r>
    </w:p>
    <w:p>
      <w:pPr>
        <w:pStyle w:val="ListParagraph"/>
        <w:numPr>
          <w:ilvl w:val="0"/>
          <w:numId w:val="2"/>
        </w:numPr>
        <w:spacing w:lineRule="auto" w:line="240" w:before="0" w:after="0"/>
        <w:rPr>
          <w:rFonts w:cs="Calibri" w:cstheme="minorHAnsi"/>
          <w:sz w:val="24"/>
          <w:szCs w:val="24"/>
          <w:lang w:val="kk-KZ"/>
        </w:rPr>
      </w:pPr>
      <w:r>
        <w:rPr>
          <w:rFonts w:cs="Calibri" w:cstheme="minorHAnsi"/>
          <w:sz w:val="24"/>
          <w:szCs w:val="24"/>
          <w:lang w:val="kk-KZ"/>
        </w:rPr>
        <w:t>5 негізгі сөзден аспайтын баяндама атауы.</w:t>
      </w:r>
    </w:p>
    <w:p>
      <w:pPr>
        <w:pStyle w:val="ListParagraph"/>
        <w:numPr>
          <w:ilvl w:val="0"/>
          <w:numId w:val="2"/>
        </w:numPr>
        <w:spacing w:lineRule="auto" w:line="240" w:before="0" w:after="0"/>
        <w:rPr>
          <w:rFonts w:cs="Calibri" w:cstheme="minorHAnsi"/>
          <w:sz w:val="24"/>
          <w:szCs w:val="24"/>
        </w:rPr>
      </w:pPr>
      <w:r>
        <w:rPr>
          <w:rFonts w:cs="Calibri" w:cstheme="minorHAnsi"/>
          <w:sz w:val="24"/>
          <w:szCs w:val="24"/>
          <w:lang w:val="kk-KZ"/>
        </w:rPr>
        <w:t>Баяндама</w:t>
      </w:r>
      <w:r>
        <w:rPr>
          <w:rFonts w:cs="Calibri" w:cstheme="minorHAnsi"/>
          <w:sz w:val="24"/>
          <w:szCs w:val="24"/>
        </w:rPr>
        <w:t xml:space="preserve"> категориясын көрсетіңіз:</w:t>
      </w:r>
    </w:p>
    <w:p>
      <w:pPr>
        <w:pStyle w:val="ListParagraph"/>
        <w:numPr>
          <w:ilvl w:val="1"/>
          <w:numId w:val="2"/>
        </w:numPr>
        <w:spacing w:lineRule="auto" w:line="276"/>
        <w:rPr>
          <w:rFonts w:cs="Calibri" w:cstheme="minorHAnsi"/>
          <w:sz w:val="24"/>
          <w:szCs w:val="24"/>
        </w:rPr>
      </w:pPr>
      <w:r>
        <w:rPr>
          <w:rFonts w:cs="Calibri" w:cstheme="minorHAnsi"/>
          <w:sz w:val="24"/>
          <w:szCs w:val="24"/>
          <w:lang w:val="kk-KZ"/>
        </w:rPr>
        <w:t>Тақырыптық зерттеу</w:t>
      </w:r>
    </w:p>
    <w:p>
      <w:pPr>
        <w:pStyle w:val="ListParagraph"/>
        <w:numPr>
          <w:ilvl w:val="1"/>
          <w:numId w:val="2"/>
        </w:numPr>
        <w:spacing w:lineRule="auto" w:line="276"/>
        <w:rPr>
          <w:rFonts w:cs="Calibri" w:cstheme="minorHAnsi"/>
          <w:sz w:val="24"/>
          <w:szCs w:val="24"/>
        </w:rPr>
      </w:pPr>
      <w:r>
        <w:rPr>
          <w:rFonts w:cs="Calibri" w:cstheme="minorHAnsi"/>
          <w:sz w:val="24"/>
          <w:szCs w:val="24"/>
          <w:lang w:val="kk-KZ"/>
        </w:rPr>
        <w:t>Үдерістегі зерттеу жұмысы (ұсынған зерттеу әдістерін көрсетіңіз)</w:t>
      </w:r>
    </w:p>
    <w:p>
      <w:pPr>
        <w:pStyle w:val="ListParagraph"/>
        <w:numPr>
          <w:ilvl w:val="1"/>
          <w:numId w:val="2"/>
        </w:numPr>
        <w:spacing w:lineRule="auto" w:line="276"/>
        <w:rPr>
          <w:rFonts w:cs="Calibri" w:cstheme="minorHAnsi"/>
          <w:sz w:val="24"/>
          <w:szCs w:val="24"/>
        </w:rPr>
      </w:pPr>
      <w:r>
        <w:rPr>
          <w:rFonts w:cs="Calibri" w:cstheme="minorHAnsi"/>
          <w:sz w:val="24"/>
          <w:szCs w:val="24"/>
          <w:lang w:val="kk-KZ"/>
        </w:rPr>
        <w:t>Толық баяндаманың аннотациясы</w:t>
      </w:r>
    </w:p>
    <w:p>
      <w:pPr>
        <w:pStyle w:val="ListParagraph"/>
        <w:numPr>
          <w:ilvl w:val="0"/>
          <w:numId w:val="2"/>
        </w:numPr>
        <w:spacing w:lineRule="auto" w:line="240" w:before="0" w:after="0"/>
        <w:rPr/>
      </w:pPr>
      <w:r>
        <w:rPr>
          <w:rFonts w:cs="Calibri" w:cstheme="minorHAnsi"/>
          <w:sz w:val="24"/>
          <w:szCs w:val="24"/>
        </w:rPr>
        <w:t>Абстракт (100 және 250 сөз арасында)</w:t>
      </w:r>
    </w:p>
    <w:p>
      <w:pPr>
        <w:pStyle w:val="Normal"/>
        <w:spacing w:lineRule="auto" w:line="240" w:before="0" w:after="0"/>
        <w:ind w:left="360" w:hanging="0"/>
        <w:rPr>
          <w:color w:val="00000A"/>
          <w:sz w:val="28"/>
          <w:szCs w:val="28"/>
          <w:lang w:val="kk-KZ"/>
        </w:rPr>
      </w:pPr>
      <w:r>
        <w:rPr>
          <w:color w:val="00000A"/>
          <w:sz w:val="28"/>
          <w:szCs w:val="28"/>
          <w:lang w:val="kk-KZ"/>
        </w:rPr>
      </w:r>
    </w:p>
    <w:p>
      <w:pPr>
        <w:pStyle w:val="NormalWeb"/>
        <w:shd w:val="clear" w:color="auto" w:fill="FFFFFF"/>
        <w:spacing w:lineRule="auto" w:line="276" w:beforeAutospacing="0" w:before="0" w:after="0"/>
        <w:ind w:firstLine="709"/>
        <w:rPr/>
      </w:pPr>
      <w:r>
        <w:rPr/>
      </w:r>
    </w:p>
    <w:sectPr>
      <w:footerReference w:type="default" r:id="rId12"/>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34189128"/>
    </w:sdtPr>
    <w:sdtContent>
      <w:p>
        <w:pPr>
          <w:pStyle w:val="Style26"/>
          <w:rPr/>
        </w:pPr>
        <w:r>
          <w:rPr/>
          <w:drawing>
            <wp:inline distT="0" distB="0" distL="0" distR="0">
              <wp:extent cx="419735" cy="219710"/>
              <wp:effectExtent l="0" t="0" r="0" b="0"/>
              <wp:docPr id="2"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descr=""/>
                      <pic:cNvPicPr>
                        <a:picLocks noChangeAspect="1" noChangeArrowheads="1"/>
                      </pic:cNvPicPr>
                    </pic:nvPicPr>
                    <pic:blipFill>
                      <a:blip r:embed="rId1"/>
                      <a:srcRect l="0" t="0" r="0" b="10473"/>
                      <a:stretch>
                        <a:fillRect/>
                      </a:stretch>
                    </pic:blipFill>
                    <pic:spPr bwMode="auto">
                      <a:xfrm>
                        <a:off x="0" y="0"/>
                        <a:ext cx="419735" cy="219710"/>
                      </a:xfrm>
                      <a:prstGeom prst="rect">
                        <a:avLst/>
                      </a:prstGeom>
                    </pic:spPr>
                  </pic:pic>
                </a:graphicData>
              </a:graphic>
            </wp:inline>
          </w:drawing>
        </w:r>
        <w:r>
          <w:rPr/>
          <w:drawing>
            <wp:inline distT="0" distB="0" distL="0" distR="0">
              <wp:extent cx="1017270" cy="231775"/>
              <wp:effectExtent l="0" t="0" r="0" b="0"/>
              <wp:docPr id="3" name="Изображение2" descr="SasqcbbOLSR3uNmO0TX5z9zw0uGK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2" descr="SasqcbbOLSR3uNmO0TX5z9zw0uGKv5.jpg"/>
                      <pic:cNvPicPr>
                        <a:picLocks noChangeAspect="1" noChangeArrowheads="1"/>
                      </pic:cNvPicPr>
                    </pic:nvPicPr>
                    <pic:blipFill>
                      <a:blip r:embed="rId2"/>
                      <a:stretch>
                        <a:fillRect/>
                      </a:stretch>
                    </pic:blipFill>
                    <pic:spPr bwMode="auto">
                      <a:xfrm>
                        <a:off x="0" y="0"/>
                        <a:ext cx="1017270" cy="231775"/>
                      </a:xfrm>
                      <a:prstGeom prst="rect">
                        <a:avLst/>
                      </a:prstGeom>
                    </pic:spPr>
                  </pic:pic>
                </a:graphicData>
              </a:graphic>
            </wp:inline>
          </w:drawing>
        </w:r>
        <w:r>
          <w:rPr/>
          <w:fldChar w:fldCharType="begin"/>
        </w:r>
        <w:r>
          <w:instrText> PAGE </w:instrText>
        </w:r>
        <w:r>
          <w:fldChar w:fldCharType="separate"/>
        </w:r>
        <w:r>
          <w:t>4</w:t>
        </w:r>
        <w:r>
          <w:fldChar w:fldCharType="end"/>
        </w:r>
        <w:r>
          <w:rPr/>
          <w:drawing>
            <wp:inline distT="0" distB="0" distL="0" distR="0">
              <wp:extent cx="598170" cy="373380"/>
              <wp:effectExtent l="0" t="0" r="0" b="0"/>
              <wp:docPr id="4" name="Рисунок 2" descr="72rMZGQ7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2" descr="72rMZGQ7_400x400.png"/>
                      <pic:cNvPicPr>
                        <a:picLocks noChangeAspect="1" noChangeArrowheads="1"/>
                      </pic:cNvPicPr>
                    </pic:nvPicPr>
                    <pic:blipFill>
                      <a:blip r:embed="rId3"/>
                      <a:stretch>
                        <a:fillRect/>
                      </a:stretch>
                    </pic:blipFill>
                    <pic:spPr bwMode="auto">
                      <a:xfrm>
                        <a:off x="0" y="0"/>
                        <a:ext cx="598170" cy="373380"/>
                      </a:xfrm>
                      <a:prstGeom prst="rect">
                        <a:avLst/>
                      </a:prstGeom>
                    </pic:spPr>
                  </pic:pic>
                </a:graphicData>
              </a:graphic>
            </wp:inline>
          </w:drawing>
        </w:r>
      </w:p>
    </w:sdtContent>
  </w:sdt>
  <w:p>
    <w:pPr>
      <w:pStyle w:val="Style26"/>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rPr>
        <w:sz w:val="24"/>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6d07"/>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af07fc"/>
    <w:rPr>
      <w:color w:val="0563C1" w:themeColor="hyperlink"/>
      <w:u w:val="single"/>
    </w:rPr>
  </w:style>
  <w:style w:type="character" w:styleId="Style15" w:customStyle="1">
    <w:name w:val="Текст выноски Знак"/>
    <w:basedOn w:val="DefaultParagraphFont"/>
    <w:link w:val="a9"/>
    <w:uiPriority w:val="99"/>
    <w:semiHidden/>
    <w:qFormat/>
    <w:rsid w:val="009417ed"/>
    <w:rPr>
      <w:rFonts w:ascii="Tahoma" w:hAnsi="Tahoma" w:cs="Tahoma"/>
      <w:sz w:val="16"/>
      <w:szCs w:val="16"/>
    </w:rPr>
  </w:style>
  <w:style w:type="character" w:styleId="Annotationreference">
    <w:name w:val="annotation reference"/>
    <w:basedOn w:val="DefaultParagraphFont"/>
    <w:uiPriority w:val="99"/>
    <w:semiHidden/>
    <w:unhideWhenUsed/>
    <w:qFormat/>
    <w:rsid w:val="00135157"/>
    <w:rPr>
      <w:sz w:val="16"/>
      <w:szCs w:val="16"/>
    </w:rPr>
  </w:style>
  <w:style w:type="character" w:styleId="Style16" w:customStyle="1">
    <w:name w:val="Текст примечания Знак"/>
    <w:basedOn w:val="DefaultParagraphFont"/>
    <w:link w:val="ad"/>
    <w:uiPriority w:val="99"/>
    <w:semiHidden/>
    <w:qFormat/>
    <w:rsid w:val="00135157"/>
    <w:rPr>
      <w:sz w:val="20"/>
      <w:szCs w:val="20"/>
    </w:rPr>
  </w:style>
  <w:style w:type="character" w:styleId="Style17" w:customStyle="1">
    <w:name w:val="Тема примечания Знак"/>
    <w:basedOn w:val="Style16"/>
    <w:link w:val="af"/>
    <w:uiPriority w:val="99"/>
    <w:semiHidden/>
    <w:qFormat/>
    <w:rsid w:val="00135157"/>
    <w:rPr>
      <w:b/>
      <w:bCs/>
      <w:sz w:val="20"/>
      <w:szCs w:val="20"/>
    </w:rPr>
  </w:style>
  <w:style w:type="character" w:styleId="Style18" w:customStyle="1">
    <w:name w:val="Верхний колонтитул Знак"/>
    <w:basedOn w:val="DefaultParagraphFont"/>
    <w:link w:val="af1"/>
    <w:uiPriority w:val="99"/>
    <w:qFormat/>
    <w:rsid w:val="00dc3819"/>
    <w:rPr/>
  </w:style>
  <w:style w:type="character" w:styleId="Style19" w:customStyle="1">
    <w:name w:val="Нижний колонтитул Знак"/>
    <w:basedOn w:val="DefaultParagraphFont"/>
    <w:link w:val="af3"/>
    <w:uiPriority w:val="99"/>
    <w:qFormat/>
    <w:rsid w:val="00dc3819"/>
    <w:rPr/>
  </w:style>
  <w:style w:type="character" w:styleId="ListLabel1">
    <w:name w:val="ListLabel 1"/>
    <w:qFormat/>
    <w:rPr>
      <w:b/>
      <w:sz w:val="24"/>
    </w:rPr>
  </w:style>
  <w:style w:type="character" w:styleId="ListLabel2">
    <w:name w:val="ListLabel 2"/>
    <w:qFormat/>
    <w:rPr>
      <w:b/>
      <w:sz w:val="24"/>
    </w:rPr>
  </w:style>
  <w:style w:type="character" w:styleId="ListLabel3">
    <w:name w:val="ListLabel 3"/>
    <w:qFormat/>
    <w:rPr>
      <w:b/>
      <w:sz w:val="24"/>
    </w:rPr>
  </w:style>
  <w:style w:type="character" w:styleId="InternetLink">
    <w:name w:val="Internet Link"/>
    <w:basedOn w:val="DefaultParagraphFont"/>
    <w:qFormat/>
    <w:rPr>
      <w:color w:val="0000FF"/>
      <w:u w:val="single"/>
    </w:rPr>
  </w:style>
  <w:style w:type="paragraph" w:styleId="Style20" w:customStyle="1">
    <w:name w:val="Заголовок"/>
    <w:basedOn w:val="Normal"/>
    <w:next w:val="Style21"/>
    <w:qFormat/>
    <w:rsid w:val="00556d07"/>
    <w:pPr>
      <w:keepNext/>
      <w:spacing w:before="240" w:after="120"/>
    </w:pPr>
    <w:rPr>
      <w:rFonts w:ascii="Liberation Sans" w:hAnsi="Liberation Sans" w:eastAsia="Noto Sans CJK SC Regular" w:cs="FreeSans"/>
      <w:sz w:val="28"/>
      <w:szCs w:val="28"/>
    </w:rPr>
  </w:style>
  <w:style w:type="paragraph" w:styleId="Style21">
    <w:name w:val="Body Text"/>
    <w:basedOn w:val="Normal"/>
    <w:rsid w:val="00556d07"/>
    <w:pPr>
      <w:spacing w:lineRule="auto" w:line="288" w:before="0" w:after="140"/>
    </w:pPr>
    <w:rPr/>
  </w:style>
  <w:style w:type="paragraph" w:styleId="Style22">
    <w:name w:val="List"/>
    <w:basedOn w:val="Style21"/>
    <w:rsid w:val="00556d07"/>
    <w:pPr/>
    <w:rPr>
      <w:rFonts w:cs="FreeSans"/>
    </w:rPr>
  </w:style>
  <w:style w:type="paragraph" w:styleId="Style23">
    <w:name w:val="Caption"/>
    <w:basedOn w:val="Normal"/>
    <w:qFormat/>
    <w:pPr>
      <w:suppressLineNumbers/>
      <w:spacing w:before="120" w:after="120"/>
    </w:pPr>
    <w:rPr>
      <w:rFonts w:cs="FreeSans"/>
      <w:i/>
      <w:iCs/>
      <w:sz w:val="24"/>
      <w:szCs w:val="24"/>
    </w:rPr>
  </w:style>
  <w:style w:type="paragraph" w:styleId="Style24">
    <w:name w:val="Указатель"/>
    <w:basedOn w:val="Normal"/>
    <w:qFormat/>
    <w:pPr>
      <w:suppressLineNumbers/>
    </w:pPr>
    <w:rPr>
      <w:rFonts w:cs="FreeSans"/>
    </w:rPr>
  </w:style>
  <w:style w:type="paragraph" w:styleId="Caption">
    <w:name w:val="caption"/>
    <w:basedOn w:val="Normal"/>
    <w:qFormat/>
    <w:rsid w:val="00556d07"/>
    <w:pPr>
      <w:suppressLineNumbers/>
      <w:spacing w:before="120" w:after="120"/>
    </w:pPr>
    <w:rPr>
      <w:rFonts w:cs="FreeSans"/>
      <w:i/>
      <w:iCs/>
      <w:sz w:val="24"/>
      <w:szCs w:val="24"/>
    </w:rPr>
  </w:style>
  <w:style w:type="paragraph" w:styleId="1" w:customStyle="1">
    <w:name w:val="Указатель1"/>
    <w:basedOn w:val="Normal"/>
    <w:qFormat/>
    <w:rsid w:val="00556d07"/>
    <w:pPr>
      <w:suppressLineNumbers/>
    </w:pPr>
    <w:rPr>
      <w:rFonts w:cs="FreeSans"/>
    </w:rPr>
  </w:style>
  <w:style w:type="paragraph" w:styleId="ListParagraph">
    <w:name w:val="List Paragraph"/>
    <w:basedOn w:val="Normal"/>
    <w:uiPriority w:val="34"/>
    <w:qFormat/>
    <w:rsid w:val="00556d07"/>
    <w:pPr>
      <w:spacing w:before="0" w:after="200"/>
      <w:ind w:left="720" w:hanging="0"/>
      <w:contextualSpacing/>
    </w:pPr>
    <w:rPr/>
  </w:style>
  <w:style w:type="paragraph" w:styleId="BalloonText">
    <w:name w:val="Balloon Text"/>
    <w:basedOn w:val="Normal"/>
    <w:link w:val="aa"/>
    <w:uiPriority w:val="99"/>
    <w:semiHidden/>
    <w:unhideWhenUsed/>
    <w:qFormat/>
    <w:rsid w:val="009417ed"/>
    <w:pPr>
      <w:spacing w:lineRule="auto" w:line="240" w:before="0" w:after="0"/>
    </w:pPr>
    <w:rPr>
      <w:rFonts w:ascii="Tahoma" w:hAnsi="Tahoma" w:cs="Tahoma"/>
      <w:sz w:val="16"/>
      <w:szCs w:val="16"/>
    </w:rPr>
  </w:style>
  <w:style w:type="paragraph" w:styleId="Annotationtext">
    <w:name w:val="annotation text"/>
    <w:basedOn w:val="Normal"/>
    <w:link w:val="ae"/>
    <w:uiPriority w:val="99"/>
    <w:semiHidden/>
    <w:unhideWhenUsed/>
    <w:qFormat/>
    <w:rsid w:val="00135157"/>
    <w:pPr>
      <w:spacing w:lineRule="auto" w:line="240"/>
    </w:pPr>
    <w:rPr>
      <w:sz w:val="20"/>
      <w:szCs w:val="20"/>
    </w:rPr>
  </w:style>
  <w:style w:type="paragraph" w:styleId="Annotationsubject">
    <w:name w:val="annotation subject"/>
    <w:basedOn w:val="Annotationtext"/>
    <w:link w:val="af0"/>
    <w:uiPriority w:val="99"/>
    <w:semiHidden/>
    <w:unhideWhenUsed/>
    <w:qFormat/>
    <w:rsid w:val="00135157"/>
    <w:pPr/>
    <w:rPr>
      <w:b/>
      <w:bCs/>
    </w:rPr>
  </w:style>
  <w:style w:type="paragraph" w:styleId="Style25">
    <w:name w:val="Header"/>
    <w:basedOn w:val="Normal"/>
    <w:link w:val="af2"/>
    <w:uiPriority w:val="99"/>
    <w:unhideWhenUsed/>
    <w:rsid w:val="00dc3819"/>
    <w:pPr>
      <w:tabs>
        <w:tab w:val="center" w:pos="4680" w:leader="none"/>
        <w:tab w:val="right" w:pos="9360" w:leader="none"/>
      </w:tabs>
      <w:spacing w:lineRule="auto" w:line="240" w:before="0" w:after="0"/>
    </w:pPr>
    <w:rPr/>
  </w:style>
  <w:style w:type="paragraph" w:styleId="Style26">
    <w:name w:val="Footer"/>
    <w:basedOn w:val="Normal"/>
    <w:link w:val="af4"/>
    <w:uiPriority w:val="99"/>
    <w:unhideWhenUsed/>
    <w:rsid w:val="00dc3819"/>
    <w:pPr>
      <w:tabs>
        <w:tab w:val="center" w:pos="4680" w:leader="none"/>
        <w:tab w:val="right" w:pos="9360" w:leader="none"/>
      </w:tabs>
      <w:spacing w:lineRule="auto" w:line="240" w:before="0" w:after="0"/>
    </w:pPr>
    <w:rPr/>
  </w:style>
  <w:style w:type="paragraph" w:styleId="NormalWeb">
    <w:name w:val="Normal (Web)"/>
    <w:basedOn w:val="Normal"/>
    <w:uiPriority w:val="99"/>
    <w:unhideWhenUsed/>
    <w:qFormat/>
    <w:rsid w:val="00007294"/>
    <w:pPr>
      <w:spacing w:lineRule="auto" w:line="240" w:beforeAutospacing="1" w:afterAutospacing="1"/>
    </w:pPr>
    <w:rPr>
      <w:rFonts w:ascii="Times New Roman" w:hAnsi="Times New Roman" w:eastAsia="Times New Roman" w:cs="Times New Roman"/>
      <w:sz w:val="24"/>
      <w:szCs w:val="24"/>
      <w:lang w:val="ru-RU"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8">
    <w:name w:val="Table Grid"/>
    <w:basedOn w:val="a1"/>
    <w:uiPriority w:val="59"/>
    <w:rsid w:val="0089217a"/>
    <w:rPr>
      <w:rFonts w:eastAsiaTheme="minorEastAsia"/>
      <w:sz w:val="20"/>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hse-conference2018.kz/" TargetMode="External"/><Relationship Id="rId4" Type="http://schemas.openxmlformats.org/officeDocument/2006/relationships/hyperlink" Target="http://hse-conference2018.kz/" TargetMode="External"/><Relationship Id="rId5" Type="http://schemas.openxmlformats.org/officeDocument/2006/relationships/hyperlink" Target="http://hse-conference2018.kz/" TargetMode="External"/><Relationship Id="rId6" Type="http://schemas.openxmlformats.org/officeDocument/2006/relationships/hyperlink" Target="http://hse-conference2018.kz/" TargetMode="External"/><Relationship Id="rId7" Type="http://schemas.openxmlformats.org/officeDocument/2006/relationships/hyperlink" Target="http://hse-conference2018.kz/" TargetMode="External"/><Relationship Id="rId8" Type="http://schemas.openxmlformats.org/officeDocument/2006/relationships/hyperlink" Target="http://hse-conference2018.kz/" TargetMode="External"/><Relationship Id="rId9" Type="http://schemas.openxmlformats.org/officeDocument/2006/relationships/hyperlink" Target="http://hse-conference2018.kz/" TargetMode="External"/><Relationship Id="rId10" Type="http://schemas.openxmlformats.org/officeDocument/2006/relationships/hyperlink" Target="http://hse-conference2018.kz/" TargetMode="External"/><Relationship Id="rId11" Type="http://schemas.openxmlformats.org/officeDocument/2006/relationships/hyperlink" Target="mailto:info@hse-conference2019.kz" TargetMode="Externa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 Id="rId3"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Application>LibreOffice/5.1.6.2$Linux_X86_64 LibreOffice_project/10m0$Build-2</Application>
  <Pages>4</Pages>
  <Words>519</Words>
  <Characters>3995</Characters>
  <CharactersWithSpaces>4456</CharactersWithSpaces>
  <Paragraphs>58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2019-04-02T12:21:00Z</dcterms:created>
  <dc:creator>Ikboljon Qoraboyev</dc:creator>
  <dc:description/>
  <dc:language>ru-RU</dc:language>
  <cp:lastModifiedBy/>
  <dcterms:modified xsi:type="dcterms:W3CDTF">2019-04-11T15:09:31Z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