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10" w:rsidRPr="009C5D10" w:rsidRDefault="009C5D10" w:rsidP="009C5D10">
      <w:pPr>
        <w:pStyle w:val="a3"/>
        <w:jc w:val="both"/>
        <w:rPr>
          <w:lang w:val="ru-RU"/>
        </w:rPr>
      </w:pPr>
      <w:r w:rsidRPr="009C5D10">
        <w:rPr>
          <w:sz w:val="30"/>
          <w:szCs w:val="30"/>
          <w:lang w:val="ru-RU"/>
        </w:rPr>
        <w:t xml:space="preserve">На период проведения экзаменов в целях соблюдения требований, предъявляемых к творческому экзамену, разрешения спорных вопросов, защиты </w:t>
      </w:r>
      <w:bookmarkStart w:id="0" w:name="_GoBack"/>
      <w:bookmarkEnd w:id="0"/>
      <w:r w:rsidRPr="009C5D10">
        <w:rPr>
          <w:sz w:val="30"/>
          <w:szCs w:val="30"/>
          <w:lang w:val="ru-RU"/>
        </w:rPr>
        <w:t>прав лиц, сдающих соответствующие экзамены, приказом ректора Академии создается апелляционная комиссия, которая состоит из нечетного количества, включая ее председателя.</w:t>
      </w:r>
    </w:p>
    <w:p w:rsidR="009C5D10" w:rsidRPr="009C5D10" w:rsidRDefault="009C5D10" w:rsidP="009C5D10">
      <w:pPr>
        <w:pStyle w:val="a3"/>
        <w:jc w:val="both"/>
        <w:rPr>
          <w:lang w:val="ru-RU"/>
        </w:rPr>
      </w:pPr>
      <w:r w:rsidRPr="009C5D10">
        <w:rPr>
          <w:sz w:val="30"/>
          <w:szCs w:val="30"/>
          <w:lang w:val="ru-RU"/>
        </w:rPr>
        <w:t>Заявление на апелляцию подается на имя председателя апелляционной комиссии лично лицом, сдававшим творческий экзамен, принимается до 13 часов следующего дня после объявления результатов творческого экзамена и рассматривается апелляционной комиссией в течение одного дня.</w:t>
      </w:r>
    </w:p>
    <w:p w:rsidR="009C5D10" w:rsidRPr="009C5D10" w:rsidRDefault="009C5D10" w:rsidP="009C5D10">
      <w:pPr>
        <w:pStyle w:val="a3"/>
        <w:jc w:val="both"/>
        <w:rPr>
          <w:lang w:val="ru-RU"/>
        </w:rPr>
      </w:pPr>
      <w:r w:rsidRPr="009C5D10">
        <w:rPr>
          <w:sz w:val="30"/>
          <w:szCs w:val="30"/>
          <w:lang w:val="ru-RU"/>
        </w:rPr>
        <w:t>Решение апелляционной комиссии считается правомочным, если на заседании присутствует не менее две трети ее состава.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комиссии. При равенстве голосов членов апелляционной комиссии голос председателя является решающим. Работа апелляционной комиссии оформляется протоколом, подписываемым председателем и всеми присутствующими членами комиссии.</w:t>
      </w:r>
    </w:p>
    <w:p w:rsidR="009C5D10" w:rsidRPr="009C5D10" w:rsidRDefault="009C5D10" w:rsidP="009C5D10">
      <w:pPr>
        <w:pStyle w:val="a3"/>
        <w:jc w:val="both"/>
        <w:rPr>
          <w:lang w:val="ru-RU"/>
        </w:rPr>
      </w:pPr>
      <w:r w:rsidRPr="009C5D10">
        <w:rPr>
          <w:sz w:val="30"/>
          <w:szCs w:val="30"/>
          <w:lang w:val="ru-RU"/>
        </w:rPr>
        <w:t>Высшие учебные заведения, независимо от формы собственности, в течение пяти календарных дней предоставляют в уполномоченный орган в области образования итоговый отчет по организации и проведению творческого экзамена в произвольной форме, а также копии приказов об итогах творческого экзамена.</w:t>
      </w:r>
    </w:p>
    <w:p w:rsidR="005A05FF" w:rsidRPr="009C5D10" w:rsidRDefault="005A05FF">
      <w:pPr>
        <w:rPr>
          <w:lang w:val="ru-RU"/>
        </w:rPr>
      </w:pPr>
    </w:p>
    <w:sectPr w:rsidR="005A05FF" w:rsidRPr="009C5D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10"/>
    <w:rsid w:val="005A05FF"/>
    <w:rsid w:val="009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97EC5-19B0-4B64-959B-0BC06B0A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2018-08-03T10:56:00Z</dcterms:created>
  <dcterms:modified xsi:type="dcterms:W3CDTF">2018-08-03T10:57:00Z</dcterms:modified>
</cp:coreProperties>
</file>