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2B" w:rsidRPr="005B67A4" w:rsidRDefault="00561A2B" w:rsidP="00AA391D">
      <w:pPr>
        <w:spacing w:after="0" w:line="240" w:lineRule="auto"/>
        <w:jc w:val="center"/>
        <w:rPr>
          <w:rFonts w:ascii="Times New Roman" w:hAnsi="Times New Roman"/>
          <w:sz w:val="28"/>
          <w:szCs w:val="28"/>
          <w:lang w:val="kk-KZ"/>
        </w:rPr>
      </w:pPr>
      <w:r w:rsidRPr="00E36F96">
        <w:rPr>
          <w:rFonts w:ascii="Times New Roman" w:hAnsi="Times New Roman"/>
          <w:sz w:val="28"/>
          <w:szCs w:val="28"/>
        </w:rPr>
        <w:t>«</w:t>
      </w:r>
      <w:r w:rsidR="005B67A4">
        <w:rPr>
          <w:rFonts w:ascii="Times New Roman" w:hAnsi="Times New Roman"/>
          <w:sz w:val="28"/>
          <w:szCs w:val="28"/>
          <w:lang w:val="kk-KZ"/>
        </w:rPr>
        <w:t>ҚАЗАҚ ҰЛТТЫҚ ХОРЕОГРАФИЯ АКАДЕМИЯСЫ</w:t>
      </w:r>
      <w:r w:rsidRPr="00E36F96">
        <w:rPr>
          <w:rFonts w:ascii="Times New Roman" w:hAnsi="Times New Roman"/>
          <w:sz w:val="28"/>
          <w:szCs w:val="28"/>
        </w:rPr>
        <w:t>»</w:t>
      </w:r>
      <w:r w:rsidR="005B67A4">
        <w:rPr>
          <w:rFonts w:ascii="Times New Roman" w:hAnsi="Times New Roman"/>
          <w:sz w:val="28"/>
          <w:szCs w:val="28"/>
          <w:lang w:val="kk-KZ"/>
        </w:rPr>
        <w:t xml:space="preserve"> КАҚ</w:t>
      </w:r>
    </w:p>
    <w:p w:rsidR="00F04781" w:rsidRDefault="00F04781" w:rsidP="00F04781">
      <w:pPr>
        <w:jc w:val="center"/>
        <w:rPr>
          <w:sz w:val="28"/>
          <w:szCs w:val="28"/>
        </w:rPr>
      </w:pPr>
    </w:p>
    <w:p w:rsidR="00F04781" w:rsidRPr="005B67A4" w:rsidRDefault="00F04781" w:rsidP="00F04781">
      <w:pPr>
        <w:jc w:val="center"/>
        <w:rPr>
          <w:color w:val="FF0000"/>
          <w:sz w:val="28"/>
          <w:szCs w:val="28"/>
          <w:lang w:val="kk-KZ"/>
        </w:rPr>
      </w:pPr>
    </w:p>
    <w:p w:rsidR="007371FC" w:rsidRDefault="007371FC" w:rsidP="007371FC">
      <w:pPr>
        <w:autoSpaceDE w:val="0"/>
        <w:autoSpaceDN w:val="0"/>
        <w:adjustRightInd w:val="0"/>
        <w:spacing w:after="0" w:line="240" w:lineRule="auto"/>
        <w:jc w:val="center"/>
        <w:rPr>
          <w:rFonts w:ascii="TimesNewRomanPS-BoldMT" w:hAnsi="TimesNewRomanPS-BoldMT" w:cs="TimesNewRomanPS-BoldMT"/>
          <w:b/>
          <w:bCs/>
          <w:sz w:val="28"/>
          <w:szCs w:val="28"/>
        </w:rPr>
      </w:pPr>
    </w:p>
    <w:p w:rsidR="006A15EF" w:rsidRDefault="006A15EF" w:rsidP="006A15EF">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«Қазақ ұлттық хореография академиясы» КАҚ</w:t>
      </w:r>
    </w:p>
    <w:p w:rsidR="006A15EF" w:rsidRDefault="006A15EF" w:rsidP="006A15EF">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 xml:space="preserve">  жоғары оқу орнынан кейінгі білімнің білім беру бағдарламасы бойынша оқуға қабылдаудың </w:t>
      </w:r>
    </w:p>
    <w:p w:rsidR="006A15EF" w:rsidRPr="00312960" w:rsidRDefault="006A15EF" w:rsidP="006A15EF">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ЕРЕЖЕСІ</w:t>
      </w:r>
    </w:p>
    <w:p w:rsidR="00F04781" w:rsidRPr="00D53EA5" w:rsidRDefault="00F04781" w:rsidP="00F04781">
      <w:pPr>
        <w:rPr>
          <w:sz w:val="28"/>
          <w:szCs w:val="28"/>
          <w:lang w:val="kk-KZ"/>
        </w:rPr>
      </w:pPr>
    </w:p>
    <w:p w:rsidR="00E11E4E" w:rsidRPr="00D53EA5" w:rsidRDefault="0013344B" w:rsidP="00B7467C">
      <w:pPr>
        <w:pStyle w:val="a5"/>
        <w:spacing w:after="0" w:line="450" w:lineRule="atLeast"/>
        <w:jc w:val="center"/>
        <w:textAlignment w:val="baseline"/>
        <w:outlineLvl w:val="0"/>
        <w:rPr>
          <w:rFonts w:ascii="Times New Roman" w:eastAsia="Times New Roman" w:hAnsi="Times New Roman" w:cs="Times New Roman"/>
          <w:b/>
          <w:kern w:val="36"/>
          <w:sz w:val="28"/>
          <w:szCs w:val="28"/>
          <w:lang w:val="kk-KZ" w:eastAsia="ru-RU"/>
        </w:rPr>
      </w:pPr>
      <w:bookmarkStart w:id="0" w:name="_GoBack"/>
      <w:bookmarkEnd w:id="0"/>
      <w:r w:rsidRPr="00D53EA5">
        <w:rPr>
          <w:rFonts w:ascii="Times New Roman" w:eastAsia="Times New Roman" w:hAnsi="Times New Roman" w:cs="Times New Roman"/>
          <w:b/>
          <w:kern w:val="36"/>
          <w:sz w:val="28"/>
          <w:szCs w:val="28"/>
          <w:lang w:val="kk-KZ" w:eastAsia="ru-RU"/>
        </w:rPr>
        <w:t>1.</w:t>
      </w:r>
      <w:r w:rsidR="004F11F3" w:rsidRPr="00D53EA5">
        <w:rPr>
          <w:rFonts w:ascii="Times New Roman" w:eastAsia="Times New Roman" w:hAnsi="Times New Roman" w:cs="Times New Roman"/>
          <w:b/>
          <w:kern w:val="36"/>
          <w:sz w:val="28"/>
          <w:szCs w:val="28"/>
          <w:lang w:val="kk-KZ" w:eastAsia="ru-RU"/>
        </w:rPr>
        <w:t>Жалпы ережелер</w:t>
      </w:r>
    </w:p>
    <w:p w:rsidR="00CA630B" w:rsidRPr="00D53EA5" w:rsidRDefault="00CA630B" w:rsidP="00B7467C">
      <w:pPr>
        <w:pStyle w:val="a5"/>
        <w:spacing w:after="0" w:line="450" w:lineRule="atLeast"/>
        <w:jc w:val="both"/>
        <w:textAlignment w:val="baseline"/>
        <w:outlineLvl w:val="0"/>
        <w:rPr>
          <w:rFonts w:ascii="Times New Roman" w:eastAsia="Times New Roman" w:hAnsi="Times New Roman" w:cs="Times New Roman"/>
          <w:b/>
          <w:kern w:val="36"/>
          <w:sz w:val="28"/>
          <w:szCs w:val="28"/>
          <w:lang w:val="kk-KZ" w:eastAsia="ru-RU"/>
        </w:rPr>
      </w:pPr>
    </w:p>
    <w:p w:rsidR="00180B89" w:rsidRPr="001D653B" w:rsidRDefault="00DB33F1" w:rsidP="00B7467C">
      <w:pPr>
        <w:autoSpaceDE w:val="0"/>
        <w:autoSpaceDN w:val="0"/>
        <w:adjustRightInd w:val="0"/>
        <w:spacing w:after="0" w:line="240" w:lineRule="auto"/>
        <w:ind w:firstLine="709"/>
        <w:jc w:val="both"/>
        <w:rPr>
          <w:rFonts w:ascii="Times New Roman" w:hAnsi="Times New Roman" w:cs="Times New Roman"/>
          <w:sz w:val="29"/>
          <w:szCs w:val="29"/>
          <w:lang w:val="kk-KZ"/>
        </w:rPr>
      </w:pPr>
      <w:r>
        <w:rPr>
          <w:rFonts w:ascii="Times New Roman" w:hAnsi="Times New Roman" w:cs="Times New Roman"/>
          <w:sz w:val="28"/>
          <w:szCs w:val="28"/>
          <w:lang w:val="kk-KZ"/>
        </w:rPr>
        <w:t xml:space="preserve"> </w:t>
      </w:r>
      <w:r w:rsidR="00CA630B" w:rsidRPr="001D653B">
        <w:rPr>
          <w:rFonts w:ascii="Times New Roman" w:hAnsi="Times New Roman" w:cs="Times New Roman"/>
          <w:sz w:val="29"/>
          <w:szCs w:val="29"/>
          <w:lang w:val="kk-KZ"/>
        </w:rPr>
        <w:t xml:space="preserve">1.1. Жоғары оқу орнынан кейінгі білімнің (магистратура) білім беру бағдарламасы бойынша оқуға қабылдаудың осы Ережесінде (бұдан әрі - Ереже) «Қазақ ұлттық хореография академиясы» КАҚ-қа (бұдан әрі - Академия)  оқуға қабылдаудың тәртібі  белгіленген. </w:t>
      </w:r>
    </w:p>
    <w:p w:rsidR="00CA630B" w:rsidRPr="001D653B" w:rsidRDefault="00DB33F1" w:rsidP="00DB33F1">
      <w:pPr>
        <w:pStyle w:val="a5"/>
        <w:spacing w:after="0" w:line="240" w:lineRule="auto"/>
        <w:ind w:left="0" w:firstLine="708"/>
        <w:jc w:val="both"/>
        <w:textAlignment w:val="baseline"/>
        <w:outlineLvl w:val="0"/>
        <w:rPr>
          <w:rFonts w:ascii="Times New Roman" w:eastAsia="Times New Roman" w:hAnsi="Times New Roman" w:cs="Times New Roman"/>
          <w:kern w:val="36"/>
          <w:sz w:val="29"/>
          <w:szCs w:val="29"/>
          <w:lang w:val="kk-KZ" w:eastAsia="ru-RU"/>
        </w:rPr>
      </w:pPr>
      <w:r w:rsidRPr="001D653B">
        <w:rPr>
          <w:rFonts w:ascii="Times New Roman" w:eastAsia="Times New Roman" w:hAnsi="Times New Roman" w:cs="Times New Roman"/>
          <w:kern w:val="36"/>
          <w:sz w:val="29"/>
          <w:szCs w:val="29"/>
          <w:lang w:val="kk-KZ" w:eastAsia="ru-RU"/>
        </w:rPr>
        <w:t xml:space="preserve"> </w:t>
      </w:r>
      <w:r w:rsidR="00CA630B" w:rsidRPr="001D653B">
        <w:rPr>
          <w:rFonts w:ascii="Times New Roman" w:eastAsia="Times New Roman" w:hAnsi="Times New Roman" w:cs="Times New Roman"/>
          <w:kern w:val="36"/>
          <w:sz w:val="29"/>
          <w:szCs w:val="29"/>
          <w:lang w:val="kk-KZ" w:eastAsia="ru-RU"/>
        </w:rPr>
        <w:t xml:space="preserve">1.2. </w:t>
      </w:r>
      <w:r w:rsidR="00565D6B" w:rsidRPr="001D653B">
        <w:rPr>
          <w:rFonts w:ascii="Times New Roman" w:eastAsia="Times New Roman" w:hAnsi="Times New Roman" w:cs="Times New Roman"/>
          <w:kern w:val="36"/>
          <w:sz w:val="29"/>
          <w:szCs w:val="29"/>
          <w:lang w:val="kk-KZ" w:eastAsia="ru-RU"/>
        </w:rPr>
        <w:t xml:space="preserve">Магистратураға қабылдау туралы осы Ереже </w:t>
      </w:r>
      <w:r w:rsidR="00565D6B" w:rsidRPr="001D653B">
        <w:rPr>
          <w:rFonts w:ascii="Times New Roman" w:eastAsia="Calibri" w:hAnsi="Times New Roman" w:cs="Times New Roman"/>
          <w:bCs/>
          <w:sz w:val="29"/>
          <w:szCs w:val="29"/>
          <w:lang w:val="kk-KZ"/>
        </w:rPr>
        <w:t xml:space="preserve">Қазақстан Республикасының </w:t>
      </w:r>
      <w:r w:rsidR="00565D6B" w:rsidRPr="001D653B">
        <w:rPr>
          <w:rFonts w:ascii="Times New Roman" w:eastAsia="Times New Roman" w:hAnsi="Times New Roman" w:cs="Times New Roman"/>
          <w:sz w:val="29"/>
          <w:szCs w:val="29"/>
          <w:lang w:val="kk-KZ"/>
        </w:rPr>
        <w:t xml:space="preserve">«Білім туралы» </w:t>
      </w:r>
      <w:r w:rsidR="00565D6B" w:rsidRPr="001D653B">
        <w:rPr>
          <w:rFonts w:ascii="Times New Roman" w:eastAsia="Calibri" w:hAnsi="Times New Roman" w:cs="Times New Roman"/>
          <w:bCs/>
          <w:sz w:val="29"/>
          <w:szCs w:val="29"/>
          <w:lang w:val="kk-KZ"/>
        </w:rPr>
        <w:t xml:space="preserve">2007 жылғы 27 шілдедегі </w:t>
      </w:r>
      <w:r w:rsidR="00565D6B" w:rsidRPr="001D653B">
        <w:rPr>
          <w:rFonts w:ascii="Times New Roman" w:eastAsia="Times New Roman" w:hAnsi="Times New Roman" w:cs="Times New Roman"/>
          <w:sz w:val="29"/>
          <w:szCs w:val="29"/>
          <w:lang w:val="kk-KZ"/>
        </w:rPr>
        <w:t xml:space="preserve">Заңына, </w:t>
      </w:r>
      <w:r w:rsidR="00565D6B" w:rsidRPr="001D653B">
        <w:rPr>
          <w:rFonts w:ascii="Times New Roman" w:eastAsia="Calibri" w:hAnsi="Times New Roman" w:cs="Times New Roman"/>
          <w:bCs/>
          <w:sz w:val="29"/>
          <w:szCs w:val="29"/>
          <w:lang w:val="kk-KZ"/>
        </w:rPr>
        <w:t xml:space="preserve">Қазақстан Республикасының </w:t>
      </w:r>
      <w:r w:rsidR="00565D6B" w:rsidRPr="001D653B">
        <w:rPr>
          <w:rFonts w:ascii="Times New Roman" w:eastAsia="Times New Roman" w:hAnsi="Times New Roman" w:cs="Times New Roman"/>
          <w:sz w:val="29"/>
          <w:szCs w:val="29"/>
          <w:lang w:val="kk-KZ"/>
        </w:rPr>
        <w:t xml:space="preserve">«Ғылым туралы» </w:t>
      </w:r>
      <w:r w:rsidR="00565D6B" w:rsidRPr="001D653B">
        <w:rPr>
          <w:rFonts w:ascii="Times New Roman" w:eastAsia="Calibri" w:hAnsi="Times New Roman" w:cs="Times New Roman"/>
          <w:bCs/>
          <w:sz w:val="29"/>
          <w:szCs w:val="29"/>
          <w:lang w:val="kk-KZ"/>
        </w:rPr>
        <w:t xml:space="preserve">2011 жылғы 18 ақпандағы Заңына, </w:t>
      </w:r>
      <w:r w:rsidR="00DE412E">
        <w:rPr>
          <w:rFonts w:ascii="Times New Roman" w:eastAsia="Calibri" w:hAnsi="Times New Roman" w:cs="Times New Roman"/>
          <w:bCs/>
          <w:sz w:val="29"/>
          <w:szCs w:val="29"/>
          <w:lang w:val="kk-KZ"/>
        </w:rPr>
        <w:t>«</w:t>
      </w:r>
      <w:r w:rsidR="00954B59" w:rsidRPr="001D653B">
        <w:rPr>
          <w:rStyle w:val="s0"/>
          <w:rFonts w:ascii="Times New Roman" w:hAnsi="Times New Roman" w:cs="Times New Roman"/>
          <w:sz w:val="29"/>
          <w:szCs w:val="29"/>
          <w:lang w:val="kk-KZ"/>
        </w:rPr>
        <w:t>Жоғары және жоғары оқу орнынан кейінгі білім берудің мемлекеттік жалпыға міндетті стандартына</w:t>
      </w:r>
      <w:r w:rsidR="00DE412E">
        <w:rPr>
          <w:rStyle w:val="s0"/>
          <w:rFonts w:ascii="Times New Roman" w:hAnsi="Times New Roman" w:cs="Times New Roman"/>
          <w:sz w:val="29"/>
          <w:szCs w:val="29"/>
          <w:lang w:val="kk-KZ"/>
        </w:rPr>
        <w:t>»</w:t>
      </w:r>
      <w:r w:rsidR="00954B59" w:rsidRPr="001D653B">
        <w:rPr>
          <w:rStyle w:val="s0"/>
          <w:rFonts w:ascii="Times New Roman" w:hAnsi="Times New Roman" w:cs="Times New Roman"/>
          <w:sz w:val="29"/>
          <w:szCs w:val="29"/>
          <w:lang w:val="kk-KZ"/>
        </w:rPr>
        <w:t xml:space="preserve"> (2012 жылғы 23 тамыздағы №1080), </w:t>
      </w:r>
      <w:r w:rsidR="00565D6B" w:rsidRPr="001D653B">
        <w:rPr>
          <w:rFonts w:ascii="Times New Roman" w:eastAsia="Calibri" w:hAnsi="Times New Roman" w:cs="Times New Roman"/>
          <w:bCs/>
          <w:sz w:val="29"/>
          <w:szCs w:val="29"/>
          <w:lang w:val="kk-KZ"/>
        </w:rPr>
        <w:t xml:space="preserve">  </w:t>
      </w:r>
      <w:r w:rsidRPr="001D653B">
        <w:rPr>
          <w:rFonts w:ascii="Times New Roman" w:eastAsia="Times New Roman" w:hAnsi="Times New Roman" w:cs="Times New Roman"/>
          <w:kern w:val="36"/>
          <w:sz w:val="29"/>
          <w:szCs w:val="29"/>
          <w:lang w:val="kk-KZ" w:eastAsia="ru-RU"/>
        </w:rPr>
        <w:t>«</w:t>
      </w:r>
      <w:r w:rsidR="00954B59" w:rsidRPr="001D653B">
        <w:rPr>
          <w:rFonts w:ascii="Times New Roman" w:eastAsia="Times New Roman" w:hAnsi="Times New Roman" w:cs="Times New Roman"/>
          <w:color w:val="000000"/>
          <w:spacing w:val="2"/>
          <w:sz w:val="29"/>
          <w:szCs w:val="29"/>
          <w:lang w:val="kk-KZ" w:eastAsia="ru-RU"/>
        </w:rPr>
        <w:t>Жоғары оқу орнынан кейінгі білімнің білім беру бағдарламаларын іске асыратын білім беру ұйымдарына оқуға қабылдаудың үлгілік қағидаларына</w:t>
      </w:r>
      <w:r w:rsidRPr="001D653B">
        <w:rPr>
          <w:rFonts w:ascii="Times New Roman" w:eastAsia="Times New Roman" w:hAnsi="Times New Roman" w:cs="Times New Roman"/>
          <w:color w:val="000000"/>
          <w:spacing w:val="2"/>
          <w:sz w:val="29"/>
          <w:szCs w:val="29"/>
          <w:lang w:val="kk-KZ" w:eastAsia="ru-RU"/>
        </w:rPr>
        <w:t>»</w:t>
      </w:r>
      <w:r w:rsidR="00954B59" w:rsidRPr="001D653B">
        <w:rPr>
          <w:rFonts w:ascii="Times New Roman" w:eastAsia="Times New Roman" w:hAnsi="Times New Roman" w:cs="Times New Roman"/>
          <w:color w:val="000000"/>
          <w:spacing w:val="2"/>
          <w:sz w:val="29"/>
          <w:szCs w:val="29"/>
          <w:lang w:val="kk-KZ" w:eastAsia="ru-RU"/>
        </w:rPr>
        <w:t xml:space="preserve"> </w:t>
      </w:r>
      <w:r w:rsidR="00954B59" w:rsidRPr="001D653B">
        <w:rPr>
          <w:rFonts w:ascii="Times New Roman" w:eastAsia="Times New Roman" w:hAnsi="Times New Roman" w:cs="Times New Roman"/>
          <w:kern w:val="36"/>
          <w:sz w:val="29"/>
          <w:szCs w:val="29"/>
          <w:lang w:val="kk-KZ" w:eastAsia="ru-RU"/>
        </w:rPr>
        <w:t xml:space="preserve">(ҚР Үкіметінің 2012 жылғы 19 қаңтардағы № 109 </w:t>
      </w:r>
      <w:r w:rsidR="00EE3224" w:rsidRPr="001D653B">
        <w:rPr>
          <w:rFonts w:ascii="Times New Roman" w:eastAsia="Times New Roman" w:hAnsi="Times New Roman" w:cs="Times New Roman"/>
          <w:kern w:val="36"/>
          <w:sz w:val="29"/>
          <w:szCs w:val="29"/>
          <w:lang w:val="kk-KZ" w:eastAsia="ru-RU"/>
        </w:rPr>
        <w:t>қаулысымен</w:t>
      </w:r>
      <w:r w:rsidRPr="001D653B">
        <w:rPr>
          <w:rFonts w:ascii="Times New Roman" w:eastAsia="Times New Roman" w:hAnsi="Times New Roman" w:cs="Times New Roman"/>
          <w:kern w:val="36"/>
          <w:sz w:val="29"/>
          <w:szCs w:val="29"/>
          <w:lang w:val="kk-KZ" w:eastAsia="ru-RU"/>
        </w:rPr>
        <w:t xml:space="preserve"> </w:t>
      </w:r>
      <w:r w:rsidR="00AB03E9">
        <w:rPr>
          <w:rFonts w:ascii="Times New Roman" w:eastAsia="Times New Roman" w:hAnsi="Times New Roman" w:cs="Times New Roman"/>
          <w:kern w:val="36"/>
          <w:sz w:val="29"/>
          <w:szCs w:val="29"/>
          <w:lang w:val="kk-KZ" w:eastAsia="ru-RU"/>
        </w:rPr>
        <w:t xml:space="preserve">бекітілген </w:t>
      </w:r>
      <w:r w:rsidR="002E442B">
        <w:rPr>
          <w:rFonts w:ascii="Times New Roman" w:eastAsia="Times New Roman" w:hAnsi="Times New Roman" w:cs="Times New Roman"/>
          <w:kern w:val="36"/>
          <w:sz w:val="29"/>
          <w:szCs w:val="29"/>
          <w:lang w:val="kk-KZ" w:eastAsia="ru-RU"/>
        </w:rPr>
        <w:t xml:space="preserve">және өзгерістер мен толықтырулар </w:t>
      </w:r>
      <w:r w:rsidR="00EE3224" w:rsidRPr="001D653B">
        <w:rPr>
          <w:rFonts w:ascii="Times New Roman" w:eastAsia="Times New Roman" w:hAnsi="Times New Roman" w:cs="Times New Roman"/>
          <w:kern w:val="36"/>
          <w:sz w:val="29"/>
          <w:szCs w:val="29"/>
          <w:lang w:val="kk-KZ" w:eastAsia="ru-RU"/>
        </w:rPr>
        <w:t xml:space="preserve"> </w:t>
      </w:r>
      <w:r w:rsidRPr="001D653B">
        <w:rPr>
          <w:rFonts w:ascii="Times New Roman" w:eastAsia="Times New Roman" w:hAnsi="Times New Roman" w:cs="Times New Roman"/>
          <w:kern w:val="36"/>
          <w:sz w:val="29"/>
          <w:szCs w:val="29"/>
          <w:lang w:val="kk-KZ" w:eastAsia="ru-RU"/>
        </w:rPr>
        <w:t xml:space="preserve"> </w:t>
      </w:r>
      <w:r w:rsidR="002E442B">
        <w:rPr>
          <w:rFonts w:ascii="Times New Roman" w:eastAsia="Times New Roman" w:hAnsi="Times New Roman" w:cs="Times New Roman"/>
          <w:kern w:val="36"/>
          <w:sz w:val="29"/>
          <w:szCs w:val="29"/>
          <w:lang w:val="kk-KZ" w:eastAsia="ru-RU"/>
        </w:rPr>
        <w:t>ҚР Үкіметінің 2018 жылғы 12 маусымдағы № 335 қаулысымен</w:t>
      </w:r>
      <w:r w:rsidR="00AB03E9">
        <w:rPr>
          <w:rFonts w:ascii="Times New Roman" w:eastAsia="Times New Roman" w:hAnsi="Times New Roman" w:cs="Times New Roman"/>
          <w:kern w:val="36"/>
          <w:sz w:val="29"/>
          <w:szCs w:val="29"/>
          <w:lang w:val="kk-KZ" w:eastAsia="ru-RU"/>
        </w:rPr>
        <w:t xml:space="preserve"> енгізілген</w:t>
      </w:r>
      <w:r w:rsidRPr="001D653B">
        <w:rPr>
          <w:rFonts w:ascii="Times New Roman" w:hAnsi="Times New Roman" w:cs="Times New Roman"/>
          <w:sz w:val="29"/>
          <w:szCs w:val="29"/>
          <w:lang w:val="kk-KZ" w:eastAsia="ru-RU"/>
        </w:rPr>
        <w:t>)</w:t>
      </w:r>
      <w:r w:rsidR="00954B59" w:rsidRPr="001D653B">
        <w:rPr>
          <w:rFonts w:ascii="Times New Roman" w:hAnsi="Times New Roman" w:cs="Times New Roman"/>
          <w:sz w:val="29"/>
          <w:szCs w:val="29"/>
          <w:lang w:val="kk-KZ" w:eastAsia="ru-RU"/>
        </w:rPr>
        <w:t xml:space="preserve"> </w:t>
      </w:r>
      <w:r w:rsidR="00CB623D" w:rsidRPr="001D653B">
        <w:rPr>
          <w:rFonts w:ascii="Times New Roman" w:hAnsi="Times New Roman" w:cs="Times New Roman"/>
          <w:sz w:val="29"/>
          <w:szCs w:val="29"/>
          <w:lang w:val="kk-KZ" w:eastAsia="ru-RU"/>
        </w:rPr>
        <w:t xml:space="preserve">сәйкес әзірленген. </w:t>
      </w:r>
    </w:p>
    <w:p w:rsidR="00802BA5" w:rsidRPr="001D653B" w:rsidRDefault="00AF5F47" w:rsidP="00DB33F1">
      <w:pPr>
        <w:autoSpaceDE w:val="0"/>
        <w:autoSpaceDN w:val="0"/>
        <w:adjustRightInd w:val="0"/>
        <w:spacing w:after="0" w:line="240" w:lineRule="auto"/>
        <w:ind w:firstLine="708"/>
        <w:jc w:val="both"/>
        <w:rPr>
          <w:rFonts w:ascii="Times New Roman" w:hAnsi="Times New Roman" w:cs="Times New Roman"/>
          <w:color w:val="000000"/>
          <w:sz w:val="29"/>
          <w:szCs w:val="29"/>
          <w:lang w:val="kk-KZ"/>
        </w:rPr>
      </w:pPr>
      <w:r w:rsidRPr="001D653B">
        <w:rPr>
          <w:rFonts w:ascii="Times New Roman" w:eastAsia="Times New Roman" w:hAnsi="Times New Roman" w:cs="Times New Roman"/>
          <w:spacing w:val="2"/>
          <w:sz w:val="29"/>
          <w:szCs w:val="29"/>
          <w:lang w:val="kk-KZ" w:eastAsia="ru-RU"/>
        </w:rPr>
        <w:t>1.</w:t>
      </w:r>
      <w:r w:rsidR="00C769C7" w:rsidRPr="001D653B">
        <w:rPr>
          <w:rFonts w:ascii="Times New Roman" w:eastAsia="Times New Roman" w:hAnsi="Times New Roman" w:cs="Times New Roman"/>
          <w:spacing w:val="2"/>
          <w:sz w:val="29"/>
          <w:szCs w:val="29"/>
          <w:lang w:val="kk-KZ" w:eastAsia="ru-RU"/>
        </w:rPr>
        <w:t>3</w:t>
      </w:r>
      <w:r w:rsidR="00E11E4E" w:rsidRPr="001D653B">
        <w:rPr>
          <w:rFonts w:ascii="Times New Roman" w:eastAsia="Times New Roman" w:hAnsi="Times New Roman" w:cs="Times New Roman"/>
          <w:spacing w:val="2"/>
          <w:sz w:val="29"/>
          <w:szCs w:val="29"/>
          <w:lang w:val="kk-KZ" w:eastAsia="ru-RU"/>
        </w:rPr>
        <w:t xml:space="preserve">. </w:t>
      </w:r>
      <w:r w:rsidR="00E36133" w:rsidRPr="001D653B">
        <w:rPr>
          <w:rFonts w:ascii="Times New Roman" w:eastAsia="Times New Roman" w:hAnsi="Times New Roman" w:cs="Times New Roman"/>
          <w:spacing w:val="2"/>
          <w:sz w:val="29"/>
          <w:szCs w:val="29"/>
          <w:lang w:val="kk-KZ" w:eastAsia="ru-RU"/>
        </w:rPr>
        <w:t xml:space="preserve">Академияның магистратурасына қабылданатын азаматтар саны мемлекеттік білім беру тапсырысы шегінде </w:t>
      </w:r>
      <w:r w:rsidR="001702B1" w:rsidRPr="001D653B">
        <w:rPr>
          <w:rFonts w:ascii="Times New Roman" w:eastAsia="Times New Roman" w:hAnsi="Times New Roman" w:cs="Times New Roman"/>
          <w:spacing w:val="2"/>
          <w:sz w:val="29"/>
          <w:szCs w:val="29"/>
          <w:lang w:val="kk-KZ" w:eastAsia="ru-RU"/>
        </w:rPr>
        <w:t xml:space="preserve">мәдениет пен өнер саласында орталық атқарушы органдар тарапынан жыл сайын конкурстық негізде белгіленген </w:t>
      </w:r>
      <w:r w:rsidR="00E36133" w:rsidRPr="001D653B">
        <w:rPr>
          <w:rFonts w:ascii="Times New Roman" w:eastAsia="Times New Roman" w:hAnsi="Times New Roman" w:cs="Times New Roman"/>
          <w:spacing w:val="2"/>
          <w:sz w:val="29"/>
          <w:szCs w:val="29"/>
          <w:lang w:val="kk-KZ" w:eastAsia="ru-RU"/>
        </w:rPr>
        <w:t>бюджеттің қаражаты есебін</w:t>
      </w:r>
      <w:r w:rsidR="00802BA5" w:rsidRPr="001D653B">
        <w:rPr>
          <w:rFonts w:ascii="Times New Roman" w:eastAsia="Times New Roman" w:hAnsi="Times New Roman" w:cs="Times New Roman"/>
          <w:spacing w:val="2"/>
          <w:sz w:val="29"/>
          <w:szCs w:val="29"/>
          <w:lang w:val="kk-KZ" w:eastAsia="ru-RU"/>
        </w:rPr>
        <w:t>ен</w:t>
      </w:r>
      <w:r w:rsidR="00E36133" w:rsidRPr="001D653B">
        <w:rPr>
          <w:rFonts w:ascii="Times New Roman" w:eastAsia="Times New Roman" w:hAnsi="Times New Roman" w:cs="Times New Roman"/>
          <w:spacing w:val="2"/>
          <w:sz w:val="29"/>
          <w:szCs w:val="29"/>
          <w:lang w:val="kk-KZ" w:eastAsia="ru-RU"/>
        </w:rPr>
        <w:t xml:space="preserve">, </w:t>
      </w:r>
      <w:r w:rsidR="00802BA5" w:rsidRPr="001D653B">
        <w:rPr>
          <w:rFonts w:ascii="Times New Roman" w:eastAsia="Times New Roman" w:hAnsi="Times New Roman" w:cs="Times New Roman"/>
          <w:color w:val="000000"/>
          <w:spacing w:val="2"/>
          <w:sz w:val="29"/>
          <w:szCs w:val="29"/>
          <w:lang w:val="kk-KZ" w:eastAsia="ru-RU"/>
        </w:rPr>
        <w:t xml:space="preserve">сондай-ақ азаматтардың өз қаражаты мен басқа да көздер есебінен анықталады. </w:t>
      </w:r>
    </w:p>
    <w:p w:rsidR="009D7336" w:rsidRPr="001D653B" w:rsidRDefault="009D7336" w:rsidP="00B7467C">
      <w:pPr>
        <w:spacing w:after="0" w:line="240" w:lineRule="auto"/>
        <w:ind w:firstLine="708"/>
        <w:jc w:val="both"/>
        <w:textAlignment w:val="baseline"/>
        <w:outlineLvl w:val="0"/>
        <w:rPr>
          <w:rFonts w:ascii="Times New Roman" w:eastAsia="Times New Roman" w:hAnsi="Times New Roman" w:cs="Times New Roman"/>
          <w:color w:val="000000"/>
          <w:spacing w:val="2"/>
          <w:sz w:val="29"/>
          <w:szCs w:val="29"/>
          <w:lang w:val="kk-KZ" w:eastAsia="ru-RU"/>
        </w:rPr>
      </w:pPr>
      <w:r w:rsidRPr="001D653B">
        <w:rPr>
          <w:rStyle w:val="apple-converted-space"/>
          <w:rFonts w:ascii="Times New Roman" w:hAnsi="Times New Roman" w:cs="Times New Roman"/>
          <w:color w:val="000000"/>
          <w:spacing w:val="2"/>
          <w:sz w:val="29"/>
          <w:szCs w:val="29"/>
          <w:shd w:val="clear" w:color="auto" w:fill="FFFFFF"/>
          <w:lang w:val="kk-KZ"/>
        </w:rPr>
        <w:t> </w:t>
      </w:r>
      <w:r w:rsidR="0052040B" w:rsidRPr="001D653B">
        <w:rPr>
          <w:rFonts w:ascii="Times New Roman" w:eastAsia="Times New Roman" w:hAnsi="Times New Roman" w:cs="Times New Roman"/>
          <w:color w:val="000000"/>
          <w:spacing w:val="2"/>
          <w:sz w:val="29"/>
          <w:szCs w:val="29"/>
          <w:lang w:val="kk-KZ" w:eastAsia="ru-RU"/>
        </w:rPr>
        <w:t>Егер Қазақстан Республикасында тұрақты тұратын, азаматтығы жоқ тұлғалар жоғары оқу орнынан кейінгі білімді бірінші рет алатын болса, олар осы деңгейдегі білімді мемлекеттік білім беру тапсырысына сәйкес конкурстық негізде тегін ала алады.</w:t>
      </w:r>
    </w:p>
    <w:p w:rsidR="000A49C5" w:rsidRPr="001D653B" w:rsidRDefault="00C01906" w:rsidP="00B7467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bookmarkStart w:id="1" w:name="z10"/>
      <w:bookmarkEnd w:id="1"/>
      <w:proofErr w:type="spellStart"/>
      <w:r w:rsidRPr="001D653B">
        <w:rPr>
          <w:rFonts w:ascii="Times New Roman" w:eastAsia="Times New Roman" w:hAnsi="Times New Roman" w:cs="Times New Roman"/>
          <w:color w:val="000000"/>
          <w:spacing w:val="2"/>
          <w:sz w:val="29"/>
          <w:szCs w:val="29"/>
          <w:lang w:eastAsia="ru-RU"/>
        </w:rPr>
        <w:t>Магистратурада</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шетелдіктерді</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оқыту</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ақылы</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негізде</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жүзеге</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асырылады</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Шетелдіктердің</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мемлекеттік</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білім</w:t>
      </w:r>
      <w:proofErr w:type="spellEnd"/>
      <w:r w:rsidRPr="001D653B">
        <w:rPr>
          <w:rFonts w:ascii="Times New Roman" w:eastAsia="Times New Roman" w:hAnsi="Times New Roman" w:cs="Times New Roman"/>
          <w:color w:val="000000"/>
          <w:spacing w:val="2"/>
          <w:sz w:val="29"/>
          <w:szCs w:val="29"/>
          <w:lang w:eastAsia="ru-RU"/>
        </w:rPr>
        <w:t xml:space="preserve"> беру </w:t>
      </w:r>
      <w:proofErr w:type="spellStart"/>
      <w:r w:rsidRPr="001D653B">
        <w:rPr>
          <w:rFonts w:ascii="Times New Roman" w:eastAsia="Times New Roman" w:hAnsi="Times New Roman" w:cs="Times New Roman"/>
          <w:color w:val="000000"/>
          <w:spacing w:val="2"/>
          <w:sz w:val="29"/>
          <w:szCs w:val="29"/>
          <w:lang w:eastAsia="ru-RU"/>
        </w:rPr>
        <w:t>тапсырысына</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сәйкес</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конкурстық</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негізде</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тегін</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жоғары</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оқу</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орнынан</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кейінгі</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білім</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алу</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құқығы</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Қазақстан</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Республикасының</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халықаралық</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шарттарымен</w:t>
      </w:r>
      <w:proofErr w:type="spellEnd"/>
      <w:r w:rsidRPr="001D653B">
        <w:rPr>
          <w:rFonts w:ascii="Times New Roman" w:eastAsia="Times New Roman" w:hAnsi="Times New Roman" w:cs="Times New Roman"/>
          <w:color w:val="000000"/>
          <w:spacing w:val="2"/>
          <w:sz w:val="29"/>
          <w:szCs w:val="29"/>
          <w:lang w:eastAsia="ru-RU"/>
        </w:rPr>
        <w:t xml:space="preserve"> </w:t>
      </w:r>
      <w:proofErr w:type="spellStart"/>
      <w:r w:rsidRPr="001D653B">
        <w:rPr>
          <w:rFonts w:ascii="Times New Roman" w:eastAsia="Times New Roman" w:hAnsi="Times New Roman" w:cs="Times New Roman"/>
          <w:color w:val="000000"/>
          <w:spacing w:val="2"/>
          <w:sz w:val="29"/>
          <w:szCs w:val="29"/>
          <w:lang w:eastAsia="ru-RU"/>
        </w:rPr>
        <w:t>айқындалады</w:t>
      </w:r>
      <w:proofErr w:type="spellEnd"/>
      <w:r w:rsidRPr="001D653B">
        <w:rPr>
          <w:rFonts w:ascii="Times New Roman" w:eastAsia="Times New Roman" w:hAnsi="Times New Roman" w:cs="Times New Roman"/>
          <w:color w:val="000000"/>
          <w:spacing w:val="2"/>
          <w:sz w:val="29"/>
          <w:szCs w:val="29"/>
          <w:lang w:eastAsia="ru-RU"/>
        </w:rPr>
        <w:t>.</w:t>
      </w:r>
      <w:r w:rsidRPr="001D653B">
        <w:rPr>
          <w:rFonts w:ascii="Times New Roman" w:eastAsia="Times New Roman" w:hAnsi="Times New Roman" w:cs="Times New Roman"/>
          <w:color w:val="000000"/>
          <w:spacing w:val="2"/>
          <w:sz w:val="29"/>
          <w:szCs w:val="29"/>
          <w:lang w:eastAsia="ru-RU"/>
        </w:rPr>
        <w:br/>
      </w:r>
      <w:r w:rsidRPr="001D653B">
        <w:rPr>
          <w:rFonts w:ascii="Times New Roman" w:hAnsi="Times New Roman" w:cs="Times New Roman"/>
          <w:color w:val="000000"/>
          <w:spacing w:val="2"/>
          <w:sz w:val="28"/>
          <w:szCs w:val="28"/>
          <w:shd w:val="clear" w:color="auto" w:fill="FFFFFF"/>
          <w:lang w:val="kk-KZ"/>
        </w:rPr>
        <w:lastRenderedPageBreak/>
        <w:t xml:space="preserve">          1.4</w:t>
      </w:r>
      <w:r w:rsidR="00C86C0D" w:rsidRPr="001D653B">
        <w:rPr>
          <w:rFonts w:ascii="Times New Roman" w:hAnsi="Times New Roman" w:cs="Times New Roman"/>
          <w:color w:val="000000"/>
          <w:spacing w:val="2"/>
          <w:sz w:val="28"/>
          <w:szCs w:val="28"/>
          <w:shd w:val="clear" w:color="auto" w:fill="FFFFFF"/>
          <w:lang w:val="kk-KZ"/>
        </w:rPr>
        <w:t xml:space="preserve">. </w:t>
      </w:r>
      <w:r w:rsidR="00982A32" w:rsidRPr="001D653B">
        <w:rPr>
          <w:rFonts w:ascii="Times New Roman" w:hAnsi="Times New Roman" w:cs="Times New Roman"/>
          <w:color w:val="000000"/>
          <w:spacing w:val="2"/>
          <w:sz w:val="28"/>
          <w:szCs w:val="28"/>
          <w:shd w:val="clear" w:color="auto" w:fill="FFFFFF"/>
          <w:lang w:val="kk-KZ"/>
        </w:rPr>
        <w:t>М</w:t>
      </w:r>
      <w:r w:rsidR="00982A32" w:rsidRPr="001D653B">
        <w:rPr>
          <w:rFonts w:ascii="Times New Roman" w:eastAsia="Times New Roman" w:hAnsi="Times New Roman" w:cs="Times New Roman"/>
          <w:color w:val="000000"/>
          <w:spacing w:val="2"/>
          <w:sz w:val="28"/>
          <w:szCs w:val="28"/>
          <w:lang w:val="kk-KZ" w:eastAsia="ru-RU"/>
        </w:rPr>
        <w:t>агистратураға азама</w:t>
      </w:r>
      <w:r w:rsidR="002C2A90" w:rsidRPr="001D653B">
        <w:rPr>
          <w:rFonts w:ascii="Times New Roman" w:eastAsia="Times New Roman" w:hAnsi="Times New Roman" w:cs="Times New Roman"/>
          <w:color w:val="000000"/>
          <w:spacing w:val="2"/>
          <w:sz w:val="28"/>
          <w:szCs w:val="28"/>
          <w:lang w:val="kk-KZ" w:eastAsia="ru-RU"/>
        </w:rPr>
        <w:t>ттарды қабылдау қабылдау</w:t>
      </w:r>
      <w:r w:rsidR="00982A32" w:rsidRPr="001D653B">
        <w:rPr>
          <w:rFonts w:ascii="Times New Roman" w:eastAsia="Times New Roman" w:hAnsi="Times New Roman" w:cs="Times New Roman"/>
          <w:color w:val="000000"/>
          <w:spacing w:val="2"/>
          <w:sz w:val="28"/>
          <w:szCs w:val="28"/>
          <w:lang w:val="kk-KZ" w:eastAsia="ru-RU"/>
        </w:rPr>
        <w:t xml:space="preserve"> емтихандарының нәтижелері бойынша конкурстық негізде жүзеге асырылады.</w:t>
      </w:r>
    </w:p>
    <w:p w:rsidR="00606F3F" w:rsidRPr="001D653B" w:rsidRDefault="00606F3F" w:rsidP="00B7467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1D653B">
        <w:rPr>
          <w:rFonts w:ascii="Times New Roman" w:hAnsi="Times New Roman" w:cs="Times New Roman"/>
          <w:color w:val="000000"/>
          <w:spacing w:val="2"/>
          <w:sz w:val="28"/>
          <w:szCs w:val="28"/>
          <w:shd w:val="clear" w:color="auto" w:fill="FFFFFF"/>
          <w:lang w:val="kk-KZ"/>
        </w:rPr>
        <w:t>1</w:t>
      </w:r>
      <w:r w:rsidR="00A43C4B" w:rsidRPr="001D653B">
        <w:rPr>
          <w:rFonts w:ascii="Times New Roman" w:hAnsi="Times New Roman" w:cs="Times New Roman"/>
          <w:color w:val="000000"/>
          <w:spacing w:val="2"/>
          <w:sz w:val="28"/>
          <w:szCs w:val="28"/>
          <w:shd w:val="clear" w:color="auto" w:fill="FFFFFF"/>
          <w:lang w:val="kk-KZ"/>
        </w:rPr>
        <w:t>.5</w:t>
      </w:r>
      <w:r w:rsidRPr="001D653B">
        <w:rPr>
          <w:rFonts w:ascii="Times New Roman" w:hAnsi="Times New Roman" w:cs="Times New Roman"/>
          <w:color w:val="000000"/>
          <w:spacing w:val="2"/>
          <w:sz w:val="28"/>
          <w:szCs w:val="28"/>
          <w:shd w:val="clear" w:color="auto" w:fill="FFFFFF"/>
          <w:lang w:val="kk-KZ"/>
        </w:rPr>
        <w:t xml:space="preserve">. </w:t>
      </w:r>
      <w:r w:rsidR="00A43C4B" w:rsidRPr="001D653B">
        <w:rPr>
          <w:rFonts w:ascii="Times New Roman" w:eastAsia="Times New Roman" w:hAnsi="Times New Roman" w:cs="Times New Roman"/>
          <w:color w:val="000000"/>
          <w:spacing w:val="2"/>
          <w:sz w:val="28"/>
          <w:szCs w:val="28"/>
          <w:lang w:val="kk-KZ" w:eastAsia="ru-RU"/>
        </w:rPr>
        <w:t>Магистратураға қабылдау даярлау мамандықтарын көрсете отырып, бұқаралық ақпарат құралдары арқылы құжаттарды қабылдау басталатын күнге дейін күнтізбелік он бес күннен кешіктірілмей жарияланады.</w:t>
      </w:r>
    </w:p>
    <w:p w:rsidR="00617696" w:rsidRPr="001D653B" w:rsidRDefault="002C5024" w:rsidP="00B7467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1D653B">
        <w:rPr>
          <w:rFonts w:ascii="Times New Roman" w:hAnsi="Times New Roman" w:cs="Times New Roman"/>
          <w:color w:val="000000"/>
          <w:spacing w:val="2"/>
          <w:sz w:val="29"/>
          <w:szCs w:val="29"/>
          <w:shd w:val="clear" w:color="auto" w:fill="FFFFFF"/>
          <w:lang w:val="kk-KZ"/>
        </w:rPr>
        <w:t>1</w:t>
      </w:r>
      <w:r w:rsidR="00A43C4B" w:rsidRPr="001D653B">
        <w:rPr>
          <w:rFonts w:ascii="Times New Roman" w:hAnsi="Times New Roman" w:cs="Times New Roman"/>
          <w:color w:val="000000"/>
          <w:spacing w:val="2"/>
          <w:sz w:val="29"/>
          <w:szCs w:val="29"/>
          <w:shd w:val="clear" w:color="auto" w:fill="FFFFFF"/>
          <w:lang w:val="kk-KZ"/>
        </w:rPr>
        <w:t>.6</w:t>
      </w:r>
      <w:r w:rsidRPr="001D653B">
        <w:rPr>
          <w:rFonts w:ascii="Times New Roman" w:hAnsi="Times New Roman" w:cs="Times New Roman"/>
          <w:color w:val="000000"/>
          <w:spacing w:val="2"/>
          <w:sz w:val="29"/>
          <w:szCs w:val="29"/>
          <w:shd w:val="clear" w:color="auto" w:fill="FFFFFF"/>
          <w:lang w:val="kk-KZ"/>
        </w:rPr>
        <w:t>.</w:t>
      </w:r>
      <w:r w:rsidR="00C34164" w:rsidRPr="001D653B">
        <w:rPr>
          <w:rFonts w:ascii="Times New Roman" w:hAnsi="Times New Roman" w:cs="Times New Roman"/>
          <w:color w:val="000000"/>
          <w:spacing w:val="2"/>
          <w:sz w:val="29"/>
          <w:szCs w:val="29"/>
          <w:shd w:val="clear" w:color="auto" w:fill="FFFFFF"/>
          <w:lang w:val="kk-KZ"/>
        </w:rPr>
        <w:t xml:space="preserve"> </w:t>
      </w:r>
      <w:r w:rsidR="00617696" w:rsidRPr="001D653B">
        <w:rPr>
          <w:rFonts w:ascii="Times New Roman" w:eastAsia="Times New Roman" w:hAnsi="Times New Roman" w:cs="Times New Roman"/>
          <w:color w:val="000000"/>
          <w:spacing w:val="2"/>
          <w:sz w:val="28"/>
          <w:szCs w:val="28"/>
          <w:lang w:val="kk-KZ" w:eastAsia="ru-RU"/>
        </w:rPr>
        <w:t xml:space="preserve">Шет тілін меңгерудің жалпыеуропалық құзыреттеріне (стандарттарына) сәйкес шет тілін меңгергенін растайтын халықаралық сертификаттары бар азаматтар магистратураға шет тілі бойынша қабылдау емтиханынан босатылады: </w:t>
      </w:r>
    </w:p>
    <w:p w:rsidR="00A82C04" w:rsidRPr="001D653B" w:rsidRDefault="00617696" w:rsidP="00B7467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1D653B">
        <w:rPr>
          <w:rFonts w:ascii="Times New Roman" w:eastAsia="Times New Roman" w:hAnsi="Times New Roman" w:cs="Times New Roman"/>
          <w:color w:val="000000"/>
          <w:spacing w:val="2"/>
          <w:sz w:val="28"/>
          <w:szCs w:val="28"/>
          <w:lang w:val="kk-KZ" w:eastAsia="ru-RU"/>
        </w:rPr>
        <w:t>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w:t>
      </w:r>
    </w:p>
    <w:p w:rsidR="00EE3557" w:rsidRPr="00AA3A06" w:rsidRDefault="00617696" w:rsidP="006B2B56">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AA3A06">
        <w:rPr>
          <w:rFonts w:ascii="Times New Roman" w:eastAsia="Times New Roman" w:hAnsi="Times New Roman" w:cs="Times New Roman"/>
          <w:color w:val="000000"/>
          <w:spacing w:val="2"/>
          <w:sz w:val="28"/>
          <w:szCs w:val="28"/>
          <w:lang w:val="kk-KZ" w:eastAsia="ru-RU"/>
        </w:rPr>
        <w:t xml:space="preserve"> English Language Tests System (IELTS, шекті балл – кемінде 6.0);</w:t>
      </w:r>
      <w:r w:rsidRPr="00AA3A06">
        <w:rPr>
          <w:rFonts w:ascii="Times New Roman" w:eastAsia="Times New Roman" w:hAnsi="Times New Roman" w:cs="Times New Roman"/>
          <w:color w:val="000000"/>
          <w:spacing w:val="2"/>
          <w:sz w:val="28"/>
          <w:szCs w:val="28"/>
          <w:lang w:val="kk-KZ" w:eastAsia="ru-RU"/>
        </w:rPr>
        <w:br/>
        <w:t>      неміс тілі: Deutsche Sprachprьfung fur den Hochschulzugang (DSH, Niveau C1/С1 деңгейі), TestDaF-Prufung (Niveau C1/С1 деңгейі);</w:t>
      </w:r>
      <w:r w:rsidRPr="00AA3A06">
        <w:rPr>
          <w:rFonts w:ascii="Times New Roman" w:eastAsia="Times New Roman" w:hAnsi="Times New Roman" w:cs="Times New Roman"/>
          <w:color w:val="000000"/>
          <w:spacing w:val="2"/>
          <w:sz w:val="28"/>
          <w:szCs w:val="28"/>
          <w:lang w:val="kk-KZ" w:eastAsia="ru-RU"/>
        </w:rPr>
        <w:br/>
        <w:t xml:space="preserve">      француз тілі: Test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w:t>
      </w:r>
    </w:p>
    <w:p w:rsidR="002C5024" w:rsidRPr="0009649C" w:rsidRDefault="002C5024" w:rsidP="006B2B56">
      <w:pPr>
        <w:spacing w:after="0" w:line="240" w:lineRule="auto"/>
        <w:ind w:firstLine="709"/>
        <w:jc w:val="both"/>
        <w:textAlignment w:val="baseline"/>
        <w:outlineLvl w:val="0"/>
        <w:rPr>
          <w:rFonts w:ascii="Times New Roman" w:eastAsia="Times New Roman" w:hAnsi="Times New Roman" w:cs="Times New Roman"/>
          <w:color w:val="000000"/>
          <w:spacing w:val="2"/>
          <w:sz w:val="28"/>
          <w:szCs w:val="28"/>
          <w:lang w:val="kk-KZ" w:eastAsia="ru-RU"/>
        </w:rPr>
      </w:pPr>
      <w:r w:rsidRPr="00AA3A06">
        <w:rPr>
          <w:rFonts w:ascii="Times New Roman" w:hAnsi="Times New Roman" w:cs="Times New Roman"/>
          <w:color w:val="000000"/>
          <w:spacing w:val="2"/>
          <w:sz w:val="28"/>
          <w:szCs w:val="28"/>
          <w:shd w:val="clear" w:color="auto" w:fill="FFFFFF"/>
          <w:lang w:val="kk-KZ"/>
        </w:rPr>
        <w:t>1</w:t>
      </w:r>
      <w:r w:rsidR="00617696" w:rsidRPr="00AA3A06">
        <w:rPr>
          <w:rFonts w:ascii="Times New Roman" w:hAnsi="Times New Roman" w:cs="Times New Roman"/>
          <w:color w:val="000000"/>
          <w:spacing w:val="2"/>
          <w:sz w:val="28"/>
          <w:szCs w:val="28"/>
          <w:shd w:val="clear" w:color="auto" w:fill="FFFFFF"/>
          <w:lang w:val="kk-KZ"/>
        </w:rPr>
        <w:t>.</w:t>
      </w:r>
      <w:r w:rsidR="00617696">
        <w:rPr>
          <w:rFonts w:ascii="Times New Roman" w:hAnsi="Times New Roman" w:cs="Times New Roman"/>
          <w:color w:val="000000"/>
          <w:spacing w:val="2"/>
          <w:sz w:val="28"/>
          <w:szCs w:val="28"/>
          <w:shd w:val="clear" w:color="auto" w:fill="FFFFFF"/>
          <w:lang w:val="kk-KZ"/>
        </w:rPr>
        <w:t>7</w:t>
      </w:r>
      <w:r w:rsidRPr="00AA3A06">
        <w:rPr>
          <w:rFonts w:ascii="Times New Roman" w:hAnsi="Times New Roman" w:cs="Times New Roman"/>
          <w:color w:val="000000"/>
          <w:spacing w:val="2"/>
          <w:sz w:val="28"/>
          <w:szCs w:val="28"/>
          <w:shd w:val="clear" w:color="auto" w:fill="FFFFFF"/>
          <w:lang w:val="kk-KZ"/>
        </w:rPr>
        <w:t>.</w:t>
      </w:r>
      <w:r w:rsidR="0009649C" w:rsidRPr="00AA3A06">
        <w:rPr>
          <w:rFonts w:ascii="Courier New" w:eastAsia="Times New Roman" w:hAnsi="Courier New" w:cs="Courier New"/>
          <w:color w:val="000000"/>
          <w:spacing w:val="2"/>
          <w:sz w:val="20"/>
          <w:szCs w:val="20"/>
          <w:lang w:val="kk-KZ" w:eastAsia="ru-RU"/>
        </w:rPr>
        <w:t xml:space="preserve"> </w:t>
      </w:r>
      <w:r w:rsidR="0009649C" w:rsidRPr="0009649C">
        <w:rPr>
          <w:rFonts w:ascii="Times New Roman" w:eastAsia="Times New Roman" w:hAnsi="Times New Roman" w:cs="Times New Roman"/>
          <w:color w:val="000000"/>
          <w:spacing w:val="2"/>
          <w:sz w:val="28"/>
          <w:szCs w:val="28"/>
          <w:lang w:val="kk-KZ" w:eastAsia="ru-RU"/>
        </w:rPr>
        <w:t>М</w:t>
      </w:r>
      <w:r w:rsidR="0009649C" w:rsidRPr="00AA3A06">
        <w:rPr>
          <w:rFonts w:ascii="Times New Roman" w:eastAsia="Times New Roman" w:hAnsi="Times New Roman" w:cs="Times New Roman"/>
          <w:color w:val="000000"/>
          <w:spacing w:val="2"/>
          <w:sz w:val="28"/>
          <w:szCs w:val="28"/>
          <w:lang w:val="kk-KZ" w:eastAsia="ru-RU"/>
        </w:rPr>
        <w:t>агистратураға т</w:t>
      </w:r>
      <w:r w:rsidR="00F86112">
        <w:rPr>
          <w:rFonts w:ascii="Times New Roman" w:eastAsia="Times New Roman" w:hAnsi="Times New Roman" w:cs="Times New Roman"/>
          <w:color w:val="000000"/>
          <w:spacing w:val="2"/>
          <w:sz w:val="28"/>
          <w:szCs w:val="28"/>
          <w:lang w:val="kk-KZ" w:eastAsia="ru-RU"/>
        </w:rPr>
        <w:t>үсуш</w:t>
      </w:r>
      <w:r w:rsidR="002E442B">
        <w:rPr>
          <w:rFonts w:ascii="Times New Roman" w:eastAsia="Times New Roman" w:hAnsi="Times New Roman" w:cs="Times New Roman"/>
          <w:color w:val="000000"/>
          <w:spacing w:val="2"/>
          <w:sz w:val="28"/>
          <w:szCs w:val="28"/>
          <w:lang w:val="kk-KZ" w:eastAsia="ru-RU"/>
        </w:rPr>
        <w:t>ілердің өтінішін қабылдау 3 – 31</w:t>
      </w:r>
      <w:r w:rsidR="0009649C" w:rsidRPr="00AA3A06">
        <w:rPr>
          <w:rFonts w:ascii="Times New Roman" w:eastAsia="Times New Roman" w:hAnsi="Times New Roman" w:cs="Times New Roman"/>
          <w:color w:val="000000"/>
          <w:spacing w:val="2"/>
          <w:sz w:val="28"/>
          <w:szCs w:val="28"/>
          <w:lang w:val="kk-KZ" w:eastAsia="ru-RU"/>
        </w:rPr>
        <w:t xml:space="preserve"> шілде аралығында жүргізіледі.</w:t>
      </w:r>
      <w:bookmarkStart w:id="2" w:name="z16"/>
      <w:bookmarkEnd w:id="2"/>
      <w:r w:rsidR="0009649C">
        <w:rPr>
          <w:rFonts w:ascii="Times New Roman" w:eastAsia="Times New Roman" w:hAnsi="Times New Roman" w:cs="Times New Roman"/>
          <w:color w:val="000000"/>
          <w:spacing w:val="2"/>
          <w:sz w:val="28"/>
          <w:szCs w:val="28"/>
          <w:lang w:val="kk-KZ" w:eastAsia="ru-RU"/>
        </w:rPr>
        <w:t xml:space="preserve"> </w:t>
      </w:r>
    </w:p>
    <w:p w:rsidR="002C5024" w:rsidRDefault="002E1F1A" w:rsidP="0009649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09649C">
        <w:rPr>
          <w:rFonts w:ascii="Times New Roman" w:hAnsi="Times New Roman" w:cs="Times New Roman"/>
          <w:color w:val="000000"/>
          <w:spacing w:val="2"/>
          <w:sz w:val="28"/>
          <w:szCs w:val="28"/>
          <w:shd w:val="clear" w:color="auto" w:fill="FFFFFF"/>
          <w:lang w:val="kk-KZ"/>
        </w:rPr>
        <w:t>1.8</w:t>
      </w:r>
      <w:r w:rsidR="002C5024" w:rsidRPr="0009649C">
        <w:rPr>
          <w:rFonts w:ascii="Times New Roman" w:hAnsi="Times New Roman" w:cs="Times New Roman"/>
          <w:color w:val="000000"/>
          <w:spacing w:val="2"/>
          <w:sz w:val="28"/>
          <w:szCs w:val="28"/>
          <w:shd w:val="clear" w:color="auto" w:fill="FFFFFF"/>
          <w:lang w:val="kk-KZ"/>
        </w:rPr>
        <w:t>.</w:t>
      </w:r>
      <w:r w:rsidR="0009649C" w:rsidRPr="0009649C">
        <w:rPr>
          <w:rFonts w:ascii="Times New Roman" w:eastAsia="Times New Roman" w:hAnsi="Times New Roman" w:cs="Times New Roman"/>
          <w:color w:val="000000"/>
          <w:spacing w:val="2"/>
          <w:sz w:val="28"/>
          <w:szCs w:val="28"/>
          <w:lang w:val="kk-KZ" w:eastAsia="ru-RU"/>
        </w:rPr>
        <w:t xml:space="preserve">       </w:t>
      </w:r>
      <w:r w:rsidR="009F7A15">
        <w:rPr>
          <w:rFonts w:ascii="Times New Roman" w:hAnsi="Times New Roman" w:cs="Times New Roman"/>
          <w:color w:val="000000"/>
          <w:sz w:val="28"/>
          <w:szCs w:val="28"/>
          <w:lang w:val="kk-KZ"/>
        </w:rPr>
        <w:t xml:space="preserve">Магистратураға </w:t>
      </w:r>
      <w:r w:rsidR="00E7188D" w:rsidRPr="00E7188D">
        <w:rPr>
          <w:rFonts w:ascii="Times New Roman" w:hAnsi="Times New Roman" w:cs="Times New Roman"/>
          <w:color w:val="000000"/>
          <w:sz w:val="28"/>
          <w:szCs w:val="28"/>
          <w:lang w:val="kk-KZ"/>
        </w:rPr>
        <w:t>шет тілі бойынша түсу емтихандары – 10 – 15 тамыз аралығында, мамандық бойынша –                      16 – 20 тамыз аралығында, қабылдау 25 тамызға дейін жүргізіледі.</w:t>
      </w:r>
      <w:r w:rsidR="00E7188D">
        <w:rPr>
          <w:color w:val="000000"/>
          <w:sz w:val="28"/>
          <w:szCs w:val="28"/>
          <w:lang w:val="kk-KZ"/>
        </w:rPr>
        <w:t xml:space="preserve"> </w:t>
      </w:r>
    </w:p>
    <w:p w:rsidR="00E7188D" w:rsidRPr="00D53EA5" w:rsidRDefault="00E7188D" w:rsidP="0009649C">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p>
    <w:p w:rsidR="00840781" w:rsidRPr="00D53EA5" w:rsidRDefault="00840781" w:rsidP="00840781">
      <w:pPr>
        <w:spacing w:after="0" w:line="240" w:lineRule="auto"/>
        <w:jc w:val="center"/>
        <w:textAlignment w:val="baseline"/>
        <w:outlineLvl w:val="0"/>
        <w:rPr>
          <w:rFonts w:ascii="Times New Roman" w:eastAsia="Times New Roman" w:hAnsi="Times New Roman" w:cs="Times New Roman"/>
          <w:b/>
          <w:color w:val="1E1E1E"/>
          <w:sz w:val="28"/>
          <w:szCs w:val="28"/>
          <w:lang w:val="kk-KZ" w:eastAsia="ru-RU"/>
        </w:rPr>
      </w:pPr>
      <w:r w:rsidRPr="00D53EA5">
        <w:rPr>
          <w:rFonts w:ascii="Times New Roman" w:eastAsia="Times New Roman" w:hAnsi="Times New Roman" w:cs="Times New Roman"/>
          <w:b/>
          <w:color w:val="1E1E1E"/>
          <w:sz w:val="28"/>
          <w:szCs w:val="28"/>
          <w:lang w:val="kk-KZ" w:eastAsia="ru-RU"/>
        </w:rPr>
        <w:t xml:space="preserve">2. </w:t>
      </w:r>
      <w:r w:rsidR="006B2B56">
        <w:rPr>
          <w:rFonts w:ascii="Times New Roman" w:eastAsia="Times New Roman" w:hAnsi="Times New Roman" w:cs="Times New Roman"/>
          <w:b/>
          <w:color w:val="1E1E1E"/>
          <w:sz w:val="28"/>
          <w:szCs w:val="28"/>
          <w:lang w:val="kk-KZ" w:eastAsia="ru-RU"/>
        </w:rPr>
        <w:t xml:space="preserve">Құжаттарды қабылдау </w:t>
      </w:r>
      <w:r w:rsidR="0079143B">
        <w:rPr>
          <w:rFonts w:ascii="Times New Roman" w:eastAsia="Times New Roman" w:hAnsi="Times New Roman" w:cs="Times New Roman"/>
          <w:b/>
          <w:color w:val="1E1E1E"/>
          <w:sz w:val="28"/>
          <w:szCs w:val="28"/>
          <w:lang w:val="kk-KZ" w:eastAsia="ru-RU"/>
        </w:rPr>
        <w:t xml:space="preserve">және қабылдау емтихандарын өткізу тәртібі </w:t>
      </w:r>
    </w:p>
    <w:p w:rsidR="00840781" w:rsidRPr="00D53EA5" w:rsidRDefault="00840781" w:rsidP="000D6DDD">
      <w:pPr>
        <w:spacing w:after="0" w:line="240" w:lineRule="auto"/>
        <w:ind w:firstLine="708"/>
        <w:jc w:val="both"/>
        <w:textAlignment w:val="baseline"/>
        <w:outlineLvl w:val="0"/>
        <w:rPr>
          <w:rFonts w:ascii="Courier New" w:hAnsi="Courier New" w:cs="Courier New"/>
          <w:color w:val="000000"/>
          <w:spacing w:val="2"/>
          <w:sz w:val="20"/>
          <w:szCs w:val="20"/>
          <w:shd w:val="clear" w:color="auto" w:fill="FFFFFF"/>
          <w:lang w:val="kk-KZ"/>
        </w:rPr>
      </w:pPr>
    </w:p>
    <w:p w:rsidR="00840781" w:rsidRPr="00D53EA5" w:rsidRDefault="00840781" w:rsidP="000D6DDD">
      <w:pPr>
        <w:spacing w:after="0" w:line="240" w:lineRule="auto"/>
        <w:ind w:firstLine="708"/>
        <w:jc w:val="both"/>
        <w:textAlignment w:val="baseline"/>
        <w:outlineLvl w:val="0"/>
        <w:rPr>
          <w:rFonts w:ascii="Courier New" w:hAnsi="Courier New" w:cs="Courier New"/>
          <w:color w:val="000000"/>
          <w:spacing w:val="2"/>
          <w:sz w:val="20"/>
          <w:szCs w:val="20"/>
          <w:shd w:val="clear" w:color="auto" w:fill="FFFFFF"/>
          <w:lang w:val="kk-KZ"/>
        </w:rPr>
      </w:pPr>
    </w:p>
    <w:p w:rsidR="00867F5E" w:rsidRPr="00D53EA5" w:rsidRDefault="00840781" w:rsidP="000D6DDD">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D53EA5">
        <w:rPr>
          <w:rFonts w:ascii="Times New Roman" w:hAnsi="Times New Roman" w:cs="Times New Roman"/>
          <w:color w:val="000000"/>
          <w:spacing w:val="2"/>
          <w:sz w:val="28"/>
          <w:szCs w:val="28"/>
          <w:shd w:val="clear" w:color="auto" w:fill="FFFFFF"/>
          <w:lang w:val="kk-KZ"/>
        </w:rPr>
        <w:t xml:space="preserve">2.1. </w:t>
      </w:r>
      <w:r w:rsidR="001653BF">
        <w:rPr>
          <w:rFonts w:ascii="Times New Roman" w:hAnsi="Times New Roman" w:cs="Times New Roman"/>
          <w:color w:val="000000"/>
          <w:spacing w:val="2"/>
          <w:sz w:val="28"/>
          <w:szCs w:val="28"/>
          <w:shd w:val="clear" w:color="auto" w:fill="FFFFFF"/>
          <w:lang w:val="kk-KZ"/>
        </w:rPr>
        <w:t xml:space="preserve">Академияның магистратурасына жоғары білімнің кәсіптік оқу бағдарламаларын </w:t>
      </w:r>
      <w:r w:rsidR="004061F4">
        <w:rPr>
          <w:rFonts w:ascii="Times New Roman" w:hAnsi="Times New Roman" w:cs="Times New Roman"/>
          <w:color w:val="000000"/>
          <w:spacing w:val="2"/>
          <w:sz w:val="28"/>
          <w:szCs w:val="28"/>
          <w:shd w:val="clear" w:color="auto" w:fill="FFFFFF"/>
          <w:lang w:val="kk-KZ"/>
        </w:rPr>
        <w:t xml:space="preserve">меңгерген тұлғалар қабылданады. </w:t>
      </w:r>
      <w:bookmarkStart w:id="3" w:name="z20"/>
      <w:bookmarkEnd w:id="3"/>
    </w:p>
    <w:p w:rsidR="00CB778D" w:rsidRPr="00D53EA5" w:rsidRDefault="00F5134F" w:rsidP="000D6DDD">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D53EA5">
        <w:rPr>
          <w:rFonts w:ascii="Times New Roman" w:hAnsi="Times New Roman" w:cs="Times New Roman"/>
          <w:color w:val="000000"/>
          <w:spacing w:val="2"/>
          <w:sz w:val="28"/>
          <w:szCs w:val="28"/>
          <w:shd w:val="clear" w:color="auto" w:fill="FFFFFF"/>
          <w:lang w:val="kk-KZ"/>
        </w:rPr>
        <w:t>2</w:t>
      </w:r>
      <w:r w:rsidR="00840781" w:rsidRPr="00D53EA5">
        <w:rPr>
          <w:rFonts w:ascii="Times New Roman" w:hAnsi="Times New Roman" w:cs="Times New Roman"/>
          <w:color w:val="000000"/>
          <w:spacing w:val="2"/>
          <w:sz w:val="28"/>
          <w:szCs w:val="28"/>
          <w:shd w:val="clear" w:color="auto" w:fill="FFFFFF"/>
          <w:lang w:val="kk-KZ"/>
        </w:rPr>
        <w:t>.</w:t>
      </w:r>
      <w:r w:rsidRPr="00D53EA5">
        <w:rPr>
          <w:rFonts w:ascii="Times New Roman" w:hAnsi="Times New Roman" w:cs="Times New Roman"/>
          <w:color w:val="000000"/>
          <w:spacing w:val="2"/>
          <w:sz w:val="28"/>
          <w:szCs w:val="28"/>
          <w:shd w:val="clear" w:color="auto" w:fill="FFFFFF"/>
          <w:lang w:val="kk-KZ"/>
        </w:rPr>
        <w:t>2.</w:t>
      </w:r>
      <w:r w:rsidR="00840781" w:rsidRPr="00D53EA5">
        <w:rPr>
          <w:rFonts w:ascii="Times New Roman" w:hAnsi="Times New Roman" w:cs="Times New Roman"/>
          <w:color w:val="000000"/>
          <w:spacing w:val="2"/>
          <w:sz w:val="28"/>
          <w:szCs w:val="28"/>
          <w:shd w:val="clear" w:color="auto" w:fill="FFFFFF"/>
          <w:lang w:val="kk-KZ"/>
        </w:rPr>
        <w:t xml:space="preserve"> </w:t>
      </w:r>
      <w:r w:rsidR="00CB778D">
        <w:rPr>
          <w:rFonts w:ascii="Times New Roman" w:hAnsi="Times New Roman" w:cs="Times New Roman"/>
          <w:color w:val="000000"/>
          <w:spacing w:val="2"/>
          <w:sz w:val="28"/>
          <w:szCs w:val="28"/>
          <w:shd w:val="clear" w:color="auto" w:fill="FFFFFF"/>
          <w:lang w:val="kk-KZ"/>
        </w:rPr>
        <w:t>Құжаттарды қабылдау және қабылдау емтихандарын ұйымдастыру үшін Академияда қабылдау комиссиясы, сонымен бірге пәндік емтихан және апелляциялық комиясси</w:t>
      </w:r>
      <w:r w:rsidR="000B6AC6">
        <w:rPr>
          <w:rFonts w:ascii="Times New Roman" w:hAnsi="Times New Roman" w:cs="Times New Roman"/>
          <w:color w:val="000000"/>
          <w:spacing w:val="2"/>
          <w:sz w:val="28"/>
          <w:szCs w:val="28"/>
          <w:shd w:val="clear" w:color="auto" w:fill="FFFFFF"/>
          <w:lang w:val="kk-KZ"/>
        </w:rPr>
        <w:t>я құрылады. Комиссиялар құрамы А</w:t>
      </w:r>
      <w:r w:rsidR="00CB778D">
        <w:rPr>
          <w:rFonts w:ascii="Times New Roman" w:hAnsi="Times New Roman" w:cs="Times New Roman"/>
          <w:color w:val="000000"/>
          <w:spacing w:val="2"/>
          <w:sz w:val="28"/>
          <w:szCs w:val="28"/>
          <w:shd w:val="clear" w:color="auto" w:fill="FFFFFF"/>
          <w:lang w:val="kk-KZ"/>
        </w:rPr>
        <w:t xml:space="preserve">кадемия ректорының бұйрығымен бекітіледі. </w:t>
      </w:r>
    </w:p>
    <w:p w:rsidR="00A2095B" w:rsidRPr="003F2D91" w:rsidRDefault="003277A3" w:rsidP="000D6DDD">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D53EA5">
        <w:rPr>
          <w:rFonts w:ascii="Times New Roman" w:hAnsi="Times New Roman" w:cs="Times New Roman"/>
          <w:color w:val="000000"/>
          <w:spacing w:val="2"/>
          <w:sz w:val="28"/>
          <w:szCs w:val="28"/>
          <w:shd w:val="clear" w:color="auto" w:fill="FFFFFF"/>
          <w:lang w:val="kk-KZ"/>
        </w:rPr>
        <w:t xml:space="preserve">2.3. </w:t>
      </w:r>
      <w:r w:rsidR="00D2682D">
        <w:rPr>
          <w:rFonts w:ascii="Times New Roman" w:hAnsi="Times New Roman" w:cs="Times New Roman"/>
          <w:color w:val="000000"/>
          <w:spacing w:val="2"/>
          <w:sz w:val="28"/>
          <w:szCs w:val="28"/>
          <w:shd w:val="clear" w:color="auto" w:fill="FFFFFF"/>
          <w:lang w:val="kk-KZ"/>
        </w:rPr>
        <w:t>А</w:t>
      </w:r>
      <w:r w:rsidR="003F2D91">
        <w:rPr>
          <w:rFonts w:ascii="Times New Roman" w:hAnsi="Times New Roman" w:cs="Times New Roman"/>
          <w:color w:val="000000"/>
          <w:spacing w:val="2"/>
          <w:sz w:val="28"/>
          <w:szCs w:val="28"/>
          <w:shd w:val="clear" w:color="auto" w:fill="FFFFFF"/>
          <w:lang w:val="kk-KZ"/>
        </w:rPr>
        <w:t xml:space="preserve">кадемия ректоры қабылдау комиссиясының төрағасы болып </w:t>
      </w:r>
      <w:r w:rsidR="000B6AC6">
        <w:rPr>
          <w:rFonts w:ascii="Times New Roman" w:hAnsi="Times New Roman" w:cs="Times New Roman"/>
          <w:color w:val="000000"/>
          <w:spacing w:val="2"/>
          <w:sz w:val="28"/>
          <w:szCs w:val="28"/>
          <w:shd w:val="clear" w:color="auto" w:fill="FFFFFF"/>
          <w:lang w:val="kk-KZ"/>
        </w:rPr>
        <w:t xml:space="preserve">саналады. </w:t>
      </w:r>
    </w:p>
    <w:p w:rsidR="00EA4E99" w:rsidRPr="00D53EA5" w:rsidRDefault="00630928" w:rsidP="00EA4E99">
      <w:pPr>
        <w:spacing w:after="0" w:line="240" w:lineRule="auto"/>
        <w:ind w:firstLine="708"/>
        <w:jc w:val="both"/>
        <w:textAlignment w:val="baseline"/>
        <w:outlineLvl w:val="0"/>
        <w:rPr>
          <w:rFonts w:ascii="Times New Roman" w:eastAsia="Times New Roman" w:hAnsi="Times New Roman" w:cs="Times New Roman"/>
          <w:spacing w:val="2"/>
          <w:sz w:val="28"/>
          <w:szCs w:val="28"/>
          <w:lang w:val="kk-KZ" w:eastAsia="ru-RU"/>
        </w:rPr>
      </w:pPr>
      <w:bookmarkStart w:id="4" w:name="z22"/>
      <w:bookmarkEnd w:id="4"/>
      <w:r w:rsidRPr="00D53EA5">
        <w:rPr>
          <w:rFonts w:ascii="Times New Roman" w:eastAsia="Times New Roman" w:hAnsi="Times New Roman" w:cs="Times New Roman"/>
          <w:spacing w:val="2"/>
          <w:sz w:val="28"/>
          <w:szCs w:val="28"/>
          <w:lang w:val="kk-KZ" w:eastAsia="ru-RU"/>
        </w:rPr>
        <w:t>2</w:t>
      </w:r>
      <w:r w:rsidR="00EA4E99" w:rsidRPr="00D53EA5">
        <w:rPr>
          <w:rFonts w:ascii="Times New Roman" w:eastAsia="Times New Roman" w:hAnsi="Times New Roman" w:cs="Times New Roman"/>
          <w:spacing w:val="2"/>
          <w:sz w:val="28"/>
          <w:szCs w:val="28"/>
          <w:lang w:val="kk-KZ" w:eastAsia="ru-RU"/>
        </w:rPr>
        <w:t>.</w:t>
      </w:r>
      <w:r w:rsidRPr="00D53EA5">
        <w:rPr>
          <w:rFonts w:ascii="Times New Roman" w:eastAsia="Times New Roman" w:hAnsi="Times New Roman" w:cs="Times New Roman"/>
          <w:spacing w:val="2"/>
          <w:sz w:val="28"/>
          <w:szCs w:val="28"/>
          <w:lang w:val="kk-KZ" w:eastAsia="ru-RU"/>
        </w:rPr>
        <w:t>4.</w:t>
      </w:r>
      <w:r w:rsidR="00EA4E99" w:rsidRPr="00D53EA5">
        <w:rPr>
          <w:rFonts w:ascii="Times New Roman" w:eastAsia="Times New Roman" w:hAnsi="Times New Roman" w:cs="Times New Roman"/>
          <w:spacing w:val="2"/>
          <w:sz w:val="28"/>
          <w:szCs w:val="28"/>
          <w:lang w:val="kk-KZ" w:eastAsia="ru-RU"/>
        </w:rPr>
        <w:t xml:space="preserve"> </w:t>
      </w:r>
      <w:r w:rsidR="0055728F">
        <w:rPr>
          <w:rFonts w:ascii="Times New Roman" w:eastAsia="Times New Roman" w:hAnsi="Times New Roman" w:cs="Times New Roman"/>
          <w:spacing w:val="2"/>
          <w:sz w:val="28"/>
          <w:szCs w:val="28"/>
          <w:lang w:val="kk-KZ" w:eastAsia="ru-RU"/>
        </w:rPr>
        <w:t xml:space="preserve">Қабылдау комиссиясы құжаттарды қабылдау басталғанға дейін: </w:t>
      </w:r>
      <w:r w:rsidR="00EA4E99" w:rsidRPr="00D53EA5">
        <w:rPr>
          <w:rFonts w:ascii="Times New Roman" w:eastAsia="Times New Roman" w:hAnsi="Times New Roman" w:cs="Times New Roman"/>
          <w:spacing w:val="2"/>
          <w:sz w:val="28"/>
          <w:szCs w:val="28"/>
          <w:lang w:val="kk-KZ" w:eastAsia="ru-RU"/>
        </w:rPr>
        <w:br/>
        <w:t xml:space="preserve">     - </w:t>
      </w:r>
      <w:r w:rsidR="0055728F">
        <w:rPr>
          <w:rFonts w:ascii="Times New Roman" w:eastAsia="Times New Roman" w:hAnsi="Times New Roman" w:cs="Times New Roman"/>
          <w:spacing w:val="2"/>
          <w:sz w:val="28"/>
          <w:szCs w:val="28"/>
          <w:lang w:val="kk-KZ" w:eastAsia="ru-RU"/>
        </w:rPr>
        <w:t xml:space="preserve">магистратураға қабылдау ережелерін; </w:t>
      </w:r>
    </w:p>
    <w:p w:rsidR="00EA4E99" w:rsidRPr="00D53EA5" w:rsidRDefault="00EA4E99"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xml:space="preserve">     - </w:t>
      </w:r>
      <w:r w:rsidR="0055728F">
        <w:rPr>
          <w:rFonts w:ascii="Times New Roman" w:eastAsia="Times New Roman" w:hAnsi="Times New Roman" w:cs="Times New Roman"/>
          <w:spacing w:val="2"/>
          <w:sz w:val="28"/>
          <w:szCs w:val="28"/>
          <w:lang w:val="kk-KZ" w:eastAsia="ru-RU"/>
        </w:rPr>
        <w:t>құжат қабылдау жарияланған мамандықтар тізбесін;</w:t>
      </w:r>
      <w:r w:rsidRPr="00D53EA5">
        <w:rPr>
          <w:rFonts w:ascii="Times New Roman" w:eastAsia="Times New Roman" w:hAnsi="Times New Roman" w:cs="Times New Roman"/>
          <w:spacing w:val="2"/>
          <w:sz w:val="28"/>
          <w:szCs w:val="28"/>
          <w:lang w:val="kk-KZ" w:eastAsia="ru-RU"/>
        </w:rPr>
        <w:t xml:space="preserve">     </w:t>
      </w:r>
    </w:p>
    <w:p w:rsidR="0055728F" w:rsidRPr="00D53EA5" w:rsidRDefault="0055728F"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xml:space="preserve">     -әр мамандық бойынша мемлекеттік білім беру тапсырысы бойынша қаржыландырылатын орындар санын; </w:t>
      </w:r>
    </w:p>
    <w:p w:rsidR="00EA4E99" w:rsidRPr="00D53EA5" w:rsidRDefault="00EA4E99" w:rsidP="0055728F">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lastRenderedPageBreak/>
        <w:t xml:space="preserve">  - </w:t>
      </w:r>
      <w:r w:rsidR="00AF59F8">
        <w:rPr>
          <w:rFonts w:ascii="Times New Roman" w:eastAsia="Times New Roman" w:hAnsi="Times New Roman" w:cs="Times New Roman"/>
          <w:spacing w:val="2"/>
          <w:sz w:val="28"/>
          <w:szCs w:val="28"/>
          <w:lang w:val="kk-KZ" w:eastAsia="ru-RU"/>
        </w:rPr>
        <w:t xml:space="preserve">әр мамандыққа арналған қабылдау емтихандарының тізбесін, олардың бағдарламасы мен талаптарын, оларды өткізудің қағидаларын, сонымен бірге қабылданушылардың білімін бағалау жүйесін; </w:t>
      </w:r>
    </w:p>
    <w:p w:rsidR="00AF59F8" w:rsidRPr="00D53EA5" w:rsidRDefault="00EA4E99"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xml:space="preserve">     - </w:t>
      </w:r>
      <w:r w:rsidR="00AF59F8">
        <w:rPr>
          <w:rFonts w:ascii="Times New Roman" w:eastAsia="Times New Roman" w:hAnsi="Times New Roman" w:cs="Times New Roman"/>
          <w:spacing w:val="2"/>
          <w:sz w:val="28"/>
          <w:szCs w:val="28"/>
          <w:lang w:val="kk-KZ" w:eastAsia="ru-RU"/>
        </w:rPr>
        <w:t>бюджеттен қаржылан</w:t>
      </w:r>
      <w:r w:rsidR="004F7659">
        <w:rPr>
          <w:rFonts w:ascii="Times New Roman" w:eastAsia="Times New Roman" w:hAnsi="Times New Roman" w:cs="Times New Roman"/>
          <w:spacing w:val="2"/>
          <w:sz w:val="28"/>
          <w:szCs w:val="28"/>
          <w:lang w:val="kk-KZ" w:eastAsia="ru-RU"/>
        </w:rPr>
        <w:t>дырылатын орындарға қабылдауды ұ</w:t>
      </w:r>
      <w:r w:rsidR="00AF59F8">
        <w:rPr>
          <w:rFonts w:ascii="Times New Roman" w:eastAsia="Times New Roman" w:hAnsi="Times New Roman" w:cs="Times New Roman"/>
          <w:spacing w:val="2"/>
          <w:sz w:val="28"/>
          <w:szCs w:val="28"/>
          <w:lang w:val="kk-KZ" w:eastAsia="ru-RU"/>
        </w:rPr>
        <w:t>йымдастыруды;</w:t>
      </w:r>
    </w:p>
    <w:p w:rsidR="005A3746" w:rsidRPr="00D53EA5" w:rsidRDefault="00EA4E99"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xml:space="preserve">     - </w:t>
      </w:r>
      <w:r w:rsidR="005A3746">
        <w:rPr>
          <w:rFonts w:ascii="Times New Roman" w:eastAsia="Times New Roman" w:hAnsi="Times New Roman" w:cs="Times New Roman"/>
          <w:spacing w:val="2"/>
          <w:sz w:val="28"/>
          <w:szCs w:val="28"/>
          <w:lang w:val="kk-KZ" w:eastAsia="ru-RU"/>
        </w:rPr>
        <w:t>келісімшарт негізінде оқу ақысы төленетін орындарға қабылдауды ұйымдастыруды;</w:t>
      </w:r>
    </w:p>
    <w:p w:rsidR="00C950E0" w:rsidRPr="00D53EA5" w:rsidRDefault="00EA4E99"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xml:space="preserve">     - </w:t>
      </w:r>
      <w:r w:rsidR="00C950E0">
        <w:rPr>
          <w:rFonts w:ascii="Times New Roman" w:eastAsia="Times New Roman" w:hAnsi="Times New Roman" w:cs="Times New Roman"/>
          <w:spacing w:val="2"/>
          <w:sz w:val="28"/>
          <w:szCs w:val="28"/>
          <w:lang w:val="kk-KZ" w:eastAsia="ru-RU"/>
        </w:rPr>
        <w:t>қабылдау емтихандарының нәтижесі бойынша апелляцияға беру және қарау қағидаларын;</w:t>
      </w:r>
    </w:p>
    <w:p w:rsidR="00C950E0" w:rsidRDefault="00EA4E99" w:rsidP="00EA4E99">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sidRPr="00D53EA5">
        <w:rPr>
          <w:rFonts w:ascii="Times New Roman" w:eastAsia="Times New Roman" w:hAnsi="Times New Roman" w:cs="Times New Roman"/>
          <w:spacing w:val="2"/>
          <w:sz w:val="28"/>
          <w:szCs w:val="28"/>
          <w:lang w:val="kk-KZ" w:eastAsia="ru-RU"/>
        </w:rPr>
        <w:t>     -</w:t>
      </w:r>
      <w:r w:rsidR="00C950E0">
        <w:rPr>
          <w:rFonts w:ascii="Times New Roman" w:eastAsia="Times New Roman" w:hAnsi="Times New Roman" w:cs="Times New Roman"/>
          <w:spacing w:val="2"/>
          <w:sz w:val="28"/>
          <w:szCs w:val="28"/>
          <w:lang w:val="kk-KZ" w:eastAsia="ru-RU"/>
        </w:rPr>
        <w:t xml:space="preserve">Академияға қабылдау тәртібін;  </w:t>
      </w:r>
    </w:p>
    <w:p w:rsidR="00EA4E99" w:rsidRPr="00D53EA5" w:rsidRDefault="00C950E0" w:rsidP="00C950E0">
      <w:pPr>
        <w:spacing w:after="0" w:line="240" w:lineRule="auto"/>
        <w:jc w:val="both"/>
        <w:textAlignment w:val="baseline"/>
        <w:outlineLvl w:val="0"/>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EA4E99" w:rsidRPr="00D53EA5">
        <w:rPr>
          <w:rFonts w:ascii="Times New Roman" w:eastAsia="Times New Roman" w:hAnsi="Times New Roman" w:cs="Times New Roman"/>
          <w:spacing w:val="2"/>
          <w:sz w:val="28"/>
          <w:szCs w:val="28"/>
          <w:lang w:val="kk-KZ" w:eastAsia="ru-RU"/>
        </w:rPr>
        <w:t xml:space="preserve">- </w:t>
      </w:r>
      <w:r w:rsidR="00D2682D">
        <w:rPr>
          <w:rFonts w:ascii="Times New Roman" w:eastAsia="Times New Roman" w:hAnsi="Times New Roman" w:cs="Times New Roman"/>
          <w:spacing w:val="2"/>
          <w:sz w:val="28"/>
          <w:szCs w:val="28"/>
          <w:lang w:val="kk-KZ" w:eastAsia="ru-RU"/>
        </w:rPr>
        <w:t xml:space="preserve">оқу ақысы төленетін орындарға қабылданушылар үшін келісімшарт үлгісін анықтайды және жариялайды. </w:t>
      </w:r>
    </w:p>
    <w:p w:rsidR="00426F92" w:rsidRPr="00D53EA5" w:rsidRDefault="00EA4E99" w:rsidP="004F7659">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D53EA5">
        <w:rPr>
          <w:rFonts w:ascii="Times New Roman" w:hAnsi="Times New Roman" w:cs="Times New Roman"/>
          <w:color w:val="000000"/>
          <w:spacing w:val="2"/>
          <w:sz w:val="28"/>
          <w:szCs w:val="28"/>
          <w:shd w:val="clear" w:color="auto" w:fill="FFFFFF"/>
          <w:lang w:val="kk-KZ"/>
        </w:rPr>
        <w:t>2.</w:t>
      </w:r>
      <w:r w:rsidR="00630928" w:rsidRPr="00D53EA5">
        <w:rPr>
          <w:rFonts w:ascii="Times New Roman" w:hAnsi="Times New Roman" w:cs="Times New Roman"/>
          <w:color w:val="000000"/>
          <w:spacing w:val="2"/>
          <w:sz w:val="28"/>
          <w:szCs w:val="28"/>
          <w:shd w:val="clear" w:color="auto" w:fill="FFFFFF"/>
          <w:lang w:val="kk-KZ"/>
        </w:rPr>
        <w:t>5</w:t>
      </w:r>
      <w:r w:rsidRPr="00D53EA5">
        <w:rPr>
          <w:rFonts w:ascii="Times New Roman" w:hAnsi="Times New Roman" w:cs="Times New Roman"/>
          <w:color w:val="000000"/>
          <w:spacing w:val="2"/>
          <w:sz w:val="28"/>
          <w:szCs w:val="28"/>
          <w:shd w:val="clear" w:color="auto" w:fill="FFFFFF"/>
          <w:lang w:val="kk-KZ"/>
        </w:rPr>
        <w:t xml:space="preserve">. </w:t>
      </w:r>
      <w:r w:rsidR="00426F92">
        <w:rPr>
          <w:rFonts w:ascii="Times New Roman" w:hAnsi="Times New Roman" w:cs="Times New Roman"/>
          <w:color w:val="000000"/>
          <w:spacing w:val="2"/>
          <w:sz w:val="28"/>
          <w:szCs w:val="28"/>
          <w:shd w:val="clear" w:color="auto" w:fill="FFFFFF"/>
          <w:lang w:val="kk-KZ"/>
        </w:rPr>
        <w:t xml:space="preserve">Магистратураға қабылданушы тұлғалар Академияның қабылдау комиссиясына келесі құжаттарды тапсырады: </w:t>
      </w:r>
    </w:p>
    <w:p w:rsidR="00EA4E99" w:rsidRPr="002B3682" w:rsidRDefault="002B3682"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шет тілі бойынша түсу емтиханын және ағылшын тілінде оқытатын магистратурада білім алу үшін кешенді тестілеу тапсыратын қаласы қоса көрсетілген </w:t>
      </w:r>
      <w:r w:rsidR="009C0AF6">
        <w:rPr>
          <w:rFonts w:ascii="Times New Roman" w:hAnsi="Times New Roman" w:cs="Times New Roman"/>
          <w:color w:val="000000"/>
          <w:spacing w:val="2"/>
          <w:sz w:val="28"/>
          <w:szCs w:val="28"/>
          <w:shd w:val="clear" w:color="auto" w:fill="FFFFFF"/>
          <w:lang w:val="kk-KZ"/>
        </w:rPr>
        <w:t xml:space="preserve">Академия ректорының атына өтініш; </w:t>
      </w:r>
      <w:bookmarkStart w:id="5" w:name="z24"/>
      <w:bookmarkEnd w:id="5"/>
    </w:p>
    <w:p w:rsidR="00C73B99" w:rsidRPr="001A0136" w:rsidRDefault="00C73B99"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sidRPr="001A0136">
        <w:rPr>
          <w:rFonts w:ascii="Times New Roman" w:eastAsia="Times New Roman" w:hAnsi="Times New Roman" w:cs="Times New Roman"/>
          <w:color w:val="000000"/>
          <w:spacing w:val="2"/>
          <w:sz w:val="28"/>
          <w:szCs w:val="28"/>
          <w:lang w:val="kk-KZ" w:eastAsia="ru-RU"/>
        </w:rPr>
        <w:t xml:space="preserve">жоғары білім </w:t>
      </w:r>
      <w:r w:rsidRPr="001A0136">
        <w:rPr>
          <w:rFonts w:ascii="Times New Roman" w:eastAsia="Times New Roman" w:hAnsi="Times New Roman" w:cs="Times New Roman"/>
          <w:spacing w:val="2"/>
          <w:sz w:val="28"/>
          <w:szCs w:val="28"/>
          <w:lang w:val="kk-KZ" w:eastAsia="ru-RU"/>
        </w:rPr>
        <w:t>туралы </w:t>
      </w:r>
      <w:hyperlink r:id="rId7" w:anchor="z92" w:history="1">
        <w:r w:rsidRPr="001A0136">
          <w:rPr>
            <w:rFonts w:ascii="Times New Roman" w:eastAsia="Times New Roman" w:hAnsi="Times New Roman" w:cs="Times New Roman"/>
            <w:spacing w:val="2"/>
            <w:sz w:val="28"/>
            <w:szCs w:val="28"/>
            <w:u w:val="single"/>
            <w:lang w:val="kk-KZ" w:eastAsia="ru-RU"/>
          </w:rPr>
          <w:t>құжаттың</w:t>
        </w:r>
      </w:hyperlink>
      <w:r w:rsidRPr="001A0136">
        <w:rPr>
          <w:rFonts w:ascii="Times New Roman" w:eastAsia="Times New Roman" w:hAnsi="Times New Roman" w:cs="Times New Roman"/>
          <w:color w:val="000000"/>
          <w:spacing w:val="2"/>
          <w:sz w:val="28"/>
          <w:szCs w:val="28"/>
          <w:lang w:val="kk-KZ" w:eastAsia="ru-RU"/>
        </w:rPr>
        <w:t> көшірмесі;</w:t>
      </w:r>
    </w:p>
    <w:p w:rsidR="00C73B99" w:rsidRPr="001A0136" w:rsidRDefault="00C73B99"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sidRPr="001A0136">
        <w:rPr>
          <w:rFonts w:ascii="Times New Roman" w:eastAsia="Times New Roman" w:hAnsi="Times New Roman" w:cs="Times New Roman"/>
          <w:color w:val="000000"/>
          <w:spacing w:val="2"/>
          <w:sz w:val="28"/>
          <w:szCs w:val="28"/>
          <w:lang w:val="kk-KZ" w:eastAsia="ru-RU"/>
        </w:rPr>
        <w:t xml:space="preserve">осы </w:t>
      </w:r>
      <w:r w:rsidR="001D475F">
        <w:rPr>
          <w:rFonts w:ascii="Times New Roman" w:eastAsia="Times New Roman" w:hAnsi="Times New Roman" w:cs="Times New Roman"/>
          <w:color w:val="000000"/>
          <w:spacing w:val="2"/>
          <w:sz w:val="28"/>
          <w:szCs w:val="28"/>
          <w:lang w:val="kk-KZ" w:eastAsia="ru-RU"/>
        </w:rPr>
        <w:t xml:space="preserve">Ереженің </w:t>
      </w:r>
      <w:r w:rsidRPr="001A0136">
        <w:rPr>
          <w:rFonts w:ascii="Times New Roman" w:eastAsia="Times New Roman" w:hAnsi="Times New Roman" w:cs="Times New Roman"/>
          <w:color w:val="000000"/>
          <w:spacing w:val="2"/>
          <w:sz w:val="28"/>
          <w:szCs w:val="28"/>
          <w:lang w:val="kk-KZ" w:eastAsia="ru-RU"/>
        </w:rPr>
        <w:t>1</w:t>
      </w:r>
      <w:r w:rsidR="001D475F">
        <w:rPr>
          <w:rFonts w:ascii="Times New Roman" w:eastAsia="Times New Roman" w:hAnsi="Times New Roman" w:cs="Times New Roman"/>
          <w:color w:val="000000"/>
          <w:spacing w:val="2"/>
          <w:sz w:val="28"/>
          <w:szCs w:val="28"/>
          <w:lang w:val="kk-KZ" w:eastAsia="ru-RU"/>
        </w:rPr>
        <w:t>.6</w:t>
      </w:r>
      <w:r w:rsidRPr="001A0136">
        <w:rPr>
          <w:rFonts w:ascii="Times New Roman" w:eastAsia="Times New Roman" w:hAnsi="Times New Roman" w:cs="Times New Roman"/>
          <w:color w:val="000000"/>
          <w:spacing w:val="2"/>
          <w:sz w:val="28"/>
          <w:szCs w:val="28"/>
          <w:lang w:val="kk-KZ" w:eastAsia="ru-RU"/>
        </w:rPr>
        <w:t>-тармағында көрсетілген бағдарламалар бойынша тест тапсырғаны туралы сертификаттың көшірмесі (бар болса);</w:t>
      </w:r>
    </w:p>
    <w:p w:rsidR="00C73B99" w:rsidRPr="00B06718" w:rsidRDefault="00C73B99"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sidRPr="00B06718">
        <w:rPr>
          <w:rFonts w:ascii="Times New Roman" w:eastAsia="Times New Roman" w:hAnsi="Times New Roman" w:cs="Times New Roman"/>
          <w:color w:val="000000"/>
          <w:spacing w:val="2"/>
          <w:sz w:val="28"/>
          <w:szCs w:val="28"/>
          <w:lang w:val="kk-KZ" w:eastAsia="ru-RU"/>
        </w:rPr>
        <w:t>кадрлар есебі бойынша жеке іс парағы және еңбек қызметін растайтын </w:t>
      </w:r>
      <w:r w:rsidRPr="008F74BC">
        <w:rPr>
          <w:rFonts w:ascii="Times New Roman" w:hAnsi="Times New Roman" w:cs="Times New Roman"/>
          <w:sz w:val="28"/>
          <w:szCs w:val="28"/>
        </w:rPr>
        <w:fldChar w:fldCharType="begin"/>
      </w:r>
      <w:r w:rsidRPr="00B06718">
        <w:rPr>
          <w:rFonts w:ascii="Times New Roman" w:hAnsi="Times New Roman" w:cs="Times New Roman"/>
          <w:sz w:val="28"/>
          <w:szCs w:val="28"/>
          <w:lang w:val="kk-KZ"/>
        </w:rPr>
        <w:instrText xml:space="preserve"> HYPERLINK "http://adilet.zan.kz/kaz/docs/K070000251_" \l "z43" </w:instrText>
      </w:r>
      <w:r w:rsidRPr="008F74BC">
        <w:rPr>
          <w:rFonts w:ascii="Times New Roman" w:hAnsi="Times New Roman" w:cs="Times New Roman"/>
          <w:sz w:val="28"/>
          <w:szCs w:val="28"/>
        </w:rPr>
        <w:fldChar w:fldCharType="separate"/>
      </w:r>
      <w:r w:rsidRPr="00B06718">
        <w:rPr>
          <w:rFonts w:ascii="Times New Roman" w:eastAsia="Times New Roman" w:hAnsi="Times New Roman" w:cs="Times New Roman"/>
          <w:spacing w:val="2"/>
          <w:sz w:val="28"/>
          <w:szCs w:val="28"/>
          <w:lang w:val="kk-KZ" w:eastAsia="ru-RU"/>
        </w:rPr>
        <w:t>құжат</w:t>
      </w:r>
      <w:r w:rsidRPr="008F74BC">
        <w:rPr>
          <w:rFonts w:ascii="Times New Roman" w:eastAsia="Times New Roman" w:hAnsi="Times New Roman" w:cs="Times New Roman"/>
          <w:spacing w:val="2"/>
          <w:sz w:val="28"/>
          <w:szCs w:val="28"/>
          <w:lang w:eastAsia="ru-RU"/>
        </w:rPr>
        <w:fldChar w:fldCharType="end"/>
      </w:r>
      <w:r w:rsidRPr="00B06718">
        <w:rPr>
          <w:rFonts w:ascii="Times New Roman" w:eastAsia="Times New Roman" w:hAnsi="Times New Roman" w:cs="Times New Roman"/>
          <w:color w:val="000000"/>
          <w:spacing w:val="2"/>
          <w:sz w:val="28"/>
          <w:szCs w:val="28"/>
          <w:lang w:val="kk-KZ" w:eastAsia="ru-RU"/>
        </w:rPr>
        <w:t> (еңбек өтілі бар тұлғалар үшін);</w:t>
      </w:r>
    </w:p>
    <w:p w:rsidR="00C73B99" w:rsidRPr="001150AD" w:rsidRDefault="00C73B99"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rPr>
      </w:pPr>
      <w:r w:rsidRPr="001150AD">
        <w:rPr>
          <w:rFonts w:ascii="Times New Roman" w:eastAsia="Times New Roman" w:hAnsi="Times New Roman" w:cs="Times New Roman"/>
          <w:color w:val="000000"/>
          <w:spacing w:val="2"/>
          <w:sz w:val="28"/>
          <w:szCs w:val="28"/>
          <w:lang w:eastAsia="ru-RU"/>
        </w:rPr>
        <w:t xml:space="preserve">3x4 сантиметр </w:t>
      </w:r>
      <w:proofErr w:type="spellStart"/>
      <w:r w:rsidRPr="001150AD">
        <w:rPr>
          <w:rFonts w:ascii="Times New Roman" w:eastAsia="Times New Roman" w:hAnsi="Times New Roman" w:cs="Times New Roman"/>
          <w:color w:val="000000"/>
          <w:spacing w:val="2"/>
          <w:sz w:val="28"/>
          <w:szCs w:val="28"/>
          <w:lang w:eastAsia="ru-RU"/>
        </w:rPr>
        <w:t>мөлшеріндегі</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алты</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фотосурет</w:t>
      </w:r>
      <w:proofErr w:type="spellEnd"/>
      <w:r w:rsidRPr="001150AD">
        <w:rPr>
          <w:rFonts w:ascii="Times New Roman" w:eastAsia="Times New Roman" w:hAnsi="Times New Roman" w:cs="Times New Roman"/>
          <w:color w:val="000000"/>
          <w:spacing w:val="2"/>
          <w:sz w:val="28"/>
          <w:szCs w:val="28"/>
          <w:lang w:eastAsia="ru-RU"/>
        </w:rPr>
        <w:t>;</w:t>
      </w:r>
    </w:p>
    <w:p w:rsidR="00C73B99" w:rsidRPr="008F74BC" w:rsidRDefault="00C73B99" w:rsidP="00E24058">
      <w:pPr>
        <w:pStyle w:val="a5"/>
        <w:numPr>
          <w:ilvl w:val="0"/>
          <w:numId w:val="6"/>
        </w:numPr>
        <w:spacing w:after="0" w:line="240" w:lineRule="auto"/>
        <w:jc w:val="both"/>
        <w:textAlignment w:val="baseline"/>
        <w:outlineLvl w:val="0"/>
        <w:rPr>
          <w:rFonts w:ascii="Times New Roman" w:hAnsi="Times New Roman" w:cs="Times New Roman"/>
          <w:spacing w:val="2"/>
          <w:sz w:val="28"/>
          <w:szCs w:val="28"/>
          <w:shd w:val="clear" w:color="auto" w:fill="FFFFFF"/>
        </w:rPr>
      </w:pPr>
      <w:r w:rsidRPr="001150AD">
        <w:rPr>
          <w:rFonts w:ascii="Times New Roman" w:eastAsia="Times New Roman" w:hAnsi="Times New Roman" w:cs="Times New Roman"/>
          <w:color w:val="000000"/>
          <w:spacing w:val="2"/>
          <w:sz w:val="28"/>
          <w:szCs w:val="28"/>
          <w:lang w:eastAsia="ru-RU"/>
        </w:rPr>
        <w:t xml:space="preserve">086-У </w:t>
      </w:r>
      <w:proofErr w:type="spellStart"/>
      <w:r w:rsidRPr="001150AD">
        <w:rPr>
          <w:rFonts w:ascii="Times New Roman" w:eastAsia="Times New Roman" w:hAnsi="Times New Roman" w:cs="Times New Roman"/>
          <w:color w:val="000000"/>
          <w:spacing w:val="2"/>
          <w:sz w:val="28"/>
          <w:szCs w:val="28"/>
          <w:lang w:eastAsia="ru-RU"/>
        </w:rPr>
        <w:t>нысанындағы</w:t>
      </w:r>
      <w:proofErr w:type="spellEnd"/>
      <w:r w:rsidRPr="001150AD">
        <w:rPr>
          <w:rFonts w:ascii="Times New Roman" w:eastAsia="Times New Roman" w:hAnsi="Times New Roman" w:cs="Times New Roman"/>
          <w:color w:val="000000"/>
          <w:spacing w:val="2"/>
          <w:sz w:val="28"/>
          <w:szCs w:val="28"/>
          <w:lang w:eastAsia="ru-RU"/>
        </w:rPr>
        <w:t> </w:t>
      </w:r>
      <w:proofErr w:type="spellStart"/>
      <w:r w:rsidR="00935272">
        <w:fldChar w:fldCharType="begin"/>
      </w:r>
      <w:r w:rsidR="00935272">
        <w:instrText xml:space="preserve"> HYPERLINK "http://adilet.zan.kz/kaz/docs/V1000006697" \l "z389" </w:instrText>
      </w:r>
      <w:r w:rsidR="00935272">
        <w:fldChar w:fldCharType="separate"/>
      </w:r>
      <w:r w:rsidRPr="008F74BC">
        <w:rPr>
          <w:rFonts w:ascii="Times New Roman" w:eastAsia="Times New Roman" w:hAnsi="Times New Roman" w:cs="Times New Roman"/>
          <w:spacing w:val="2"/>
          <w:sz w:val="28"/>
          <w:szCs w:val="28"/>
          <w:u w:val="single"/>
          <w:lang w:eastAsia="ru-RU"/>
        </w:rPr>
        <w:t>медициналық</w:t>
      </w:r>
      <w:proofErr w:type="spellEnd"/>
      <w:r w:rsidRPr="008F74BC">
        <w:rPr>
          <w:rFonts w:ascii="Times New Roman" w:eastAsia="Times New Roman" w:hAnsi="Times New Roman" w:cs="Times New Roman"/>
          <w:spacing w:val="2"/>
          <w:sz w:val="28"/>
          <w:szCs w:val="28"/>
          <w:u w:val="single"/>
          <w:lang w:eastAsia="ru-RU"/>
        </w:rPr>
        <w:t xml:space="preserve"> </w:t>
      </w:r>
      <w:proofErr w:type="spellStart"/>
      <w:r w:rsidRPr="008F74BC">
        <w:rPr>
          <w:rFonts w:ascii="Times New Roman" w:eastAsia="Times New Roman" w:hAnsi="Times New Roman" w:cs="Times New Roman"/>
          <w:spacing w:val="2"/>
          <w:sz w:val="28"/>
          <w:szCs w:val="28"/>
          <w:u w:val="single"/>
          <w:lang w:eastAsia="ru-RU"/>
        </w:rPr>
        <w:t>анықтама</w:t>
      </w:r>
      <w:proofErr w:type="spellEnd"/>
      <w:r w:rsidR="00935272">
        <w:rPr>
          <w:rFonts w:ascii="Times New Roman" w:eastAsia="Times New Roman" w:hAnsi="Times New Roman" w:cs="Times New Roman"/>
          <w:spacing w:val="2"/>
          <w:sz w:val="28"/>
          <w:szCs w:val="28"/>
          <w:u w:val="single"/>
          <w:lang w:eastAsia="ru-RU"/>
        </w:rPr>
        <w:fldChar w:fldCharType="end"/>
      </w:r>
      <w:r w:rsidRPr="008F74BC">
        <w:rPr>
          <w:rFonts w:ascii="Times New Roman" w:eastAsia="Times New Roman" w:hAnsi="Times New Roman" w:cs="Times New Roman"/>
          <w:spacing w:val="2"/>
          <w:sz w:val="28"/>
          <w:szCs w:val="28"/>
          <w:lang w:eastAsia="ru-RU"/>
        </w:rPr>
        <w:t>;</w:t>
      </w:r>
    </w:p>
    <w:p w:rsidR="00C73B99" w:rsidRPr="001150AD" w:rsidRDefault="00C73B99" w:rsidP="00E24058">
      <w:pPr>
        <w:pStyle w:val="a5"/>
        <w:numPr>
          <w:ilvl w:val="0"/>
          <w:numId w:val="6"/>
        </w:numPr>
        <w:spacing w:after="0" w:line="240" w:lineRule="auto"/>
        <w:jc w:val="both"/>
        <w:textAlignment w:val="baseline"/>
        <w:outlineLvl w:val="0"/>
        <w:rPr>
          <w:rFonts w:ascii="Times New Roman" w:hAnsi="Times New Roman" w:cs="Times New Roman"/>
          <w:color w:val="000000"/>
          <w:spacing w:val="2"/>
          <w:sz w:val="28"/>
          <w:szCs w:val="28"/>
          <w:shd w:val="clear" w:color="auto" w:fill="FFFFFF"/>
        </w:rPr>
      </w:pPr>
      <w:proofErr w:type="spellStart"/>
      <w:r w:rsidRPr="001150AD">
        <w:rPr>
          <w:rFonts w:ascii="Times New Roman" w:eastAsia="Times New Roman" w:hAnsi="Times New Roman" w:cs="Times New Roman"/>
          <w:color w:val="000000"/>
          <w:spacing w:val="2"/>
          <w:sz w:val="28"/>
          <w:szCs w:val="28"/>
          <w:lang w:eastAsia="ru-RU"/>
        </w:rPr>
        <w:t>жеке</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куәлігінің</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көшірмесі</w:t>
      </w:r>
      <w:proofErr w:type="spellEnd"/>
      <w:r w:rsidRPr="001150AD">
        <w:rPr>
          <w:rFonts w:ascii="Times New Roman" w:eastAsia="Times New Roman" w:hAnsi="Times New Roman" w:cs="Times New Roman"/>
          <w:color w:val="000000"/>
          <w:spacing w:val="2"/>
          <w:sz w:val="28"/>
          <w:szCs w:val="28"/>
          <w:lang w:eastAsia="ru-RU"/>
        </w:rPr>
        <w:t>;</w:t>
      </w:r>
    </w:p>
    <w:p w:rsidR="00C73B99" w:rsidRPr="00E24058" w:rsidRDefault="00C73B99" w:rsidP="00AB578B">
      <w:pPr>
        <w:pStyle w:val="a5"/>
        <w:numPr>
          <w:ilvl w:val="0"/>
          <w:numId w:val="6"/>
        </w:numPr>
        <w:spacing w:after="0" w:line="240" w:lineRule="auto"/>
        <w:ind w:left="357" w:hanging="357"/>
        <w:jc w:val="both"/>
        <w:textAlignment w:val="baseline"/>
        <w:outlineLvl w:val="0"/>
        <w:rPr>
          <w:rFonts w:ascii="Times New Roman" w:hAnsi="Times New Roman" w:cs="Times New Roman"/>
          <w:color w:val="000000"/>
          <w:spacing w:val="2"/>
          <w:sz w:val="28"/>
          <w:szCs w:val="28"/>
          <w:shd w:val="clear" w:color="auto" w:fill="FFFFFF"/>
        </w:rPr>
      </w:pPr>
      <w:proofErr w:type="spellStart"/>
      <w:r w:rsidRPr="001150AD">
        <w:rPr>
          <w:rFonts w:ascii="Times New Roman" w:eastAsia="Times New Roman" w:hAnsi="Times New Roman" w:cs="Times New Roman"/>
          <w:color w:val="000000"/>
          <w:spacing w:val="2"/>
          <w:sz w:val="28"/>
          <w:szCs w:val="28"/>
          <w:lang w:eastAsia="ru-RU"/>
        </w:rPr>
        <w:t>ғылыми</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және</w:t>
      </w:r>
      <w:proofErr w:type="spellEnd"/>
      <w:r w:rsidRPr="001150AD">
        <w:rPr>
          <w:rFonts w:ascii="Times New Roman" w:eastAsia="Times New Roman" w:hAnsi="Times New Roman" w:cs="Times New Roman"/>
          <w:color w:val="000000"/>
          <w:spacing w:val="2"/>
          <w:sz w:val="28"/>
          <w:szCs w:val="28"/>
          <w:lang w:eastAsia="ru-RU"/>
        </w:rPr>
        <w:t xml:space="preserve"> </w:t>
      </w:r>
      <w:proofErr w:type="spellStart"/>
      <w:r w:rsidRPr="001150AD">
        <w:rPr>
          <w:rFonts w:ascii="Times New Roman" w:eastAsia="Times New Roman" w:hAnsi="Times New Roman" w:cs="Times New Roman"/>
          <w:color w:val="000000"/>
          <w:spacing w:val="2"/>
          <w:sz w:val="28"/>
          <w:szCs w:val="28"/>
          <w:lang w:eastAsia="ru-RU"/>
        </w:rPr>
        <w:t>ғылыми-әдістемелік</w:t>
      </w:r>
      <w:proofErr w:type="spellEnd"/>
      <w:r w:rsidR="004F7659">
        <w:rPr>
          <w:rFonts w:ascii="Times New Roman" w:eastAsia="Times New Roman" w:hAnsi="Times New Roman" w:cs="Times New Roman"/>
          <w:color w:val="000000"/>
          <w:spacing w:val="2"/>
          <w:sz w:val="28"/>
          <w:szCs w:val="28"/>
          <w:lang w:eastAsia="ru-RU"/>
        </w:rPr>
        <w:t xml:space="preserve"> </w:t>
      </w:r>
      <w:proofErr w:type="spellStart"/>
      <w:r w:rsidR="004F7659">
        <w:rPr>
          <w:rFonts w:ascii="Times New Roman" w:eastAsia="Times New Roman" w:hAnsi="Times New Roman" w:cs="Times New Roman"/>
          <w:color w:val="000000"/>
          <w:spacing w:val="2"/>
          <w:sz w:val="28"/>
          <w:szCs w:val="28"/>
          <w:lang w:eastAsia="ru-RU"/>
        </w:rPr>
        <w:t>еңбектерінің</w:t>
      </w:r>
      <w:proofErr w:type="spellEnd"/>
      <w:r w:rsidR="00AB578B">
        <w:rPr>
          <w:rFonts w:ascii="Times New Roman" w:eastAsia="Times New Roman" w:hAnsi="Times New Roman" w:cs="Times New Roman"/>
          <w:color w:val="000000"/>
          <w:spacing w:val="2"/>
          <w:sz w:val="28"/>
          <w:szCs w:val="28"/>
          <w:lang w:eastAsia="ru-RU"/>
        </w:rPr>
        <w:t xml:space="preserve"> </w:t>
      </w:r>
      <w:proofErr w:type="spellStart"/>
      <w:r w:rsidR="00AB578B">
        <w:rPr>
          <w:rFonts w:ascii="Times New Roman" w:eastAsia="Times New Roman" w:hAnsi="Times New Roman" w:cs="Times New Roman"/>
          <w:color w:val="000000"/>
          <w:spacing w:val="2"/>
          <w:sz w:val="28"/>
          <w:szCs w:val="28"/>
          <w:lang w:eastAsia="ru-RU"/>
        </w:rPr>
        <w:t>тізімі</w:t>
      </w:r>
      <w:proofErr w:type="spellEnd"/>
      <w:r w:rsidR="00AB578B">
        <w:rPr>
          <w:rFonts w:ascii="Times New Roman" w:eastAsia="Times New Roman" w:hAnsi="Times New Roman" w:cs="Times New Roman"/>
          <w:color w:val="000000"/>
          <w:spacing w:val="2"/>
          <w:sz w:val="28"/>
          <w:szCs w:val="28"/>
          <w:lang w:eastAsia="ru-RU"/>
        </w:rPr>
        <w:t xml:space="preserve"> (бар </w:t>
      </w:r>
      <w:proofErr w:type="spellStart"/>
      <w:r w:rsidR="00AB578B">
        <w:rPr>
          <w:rFonts w:ascii="Times New Roman" w:eastAsia="Times New Roman" w:hAnsi="Times New Roman" w:cs="Times New Roman"/>
          <w:color w:val="000000"/>
          <w:spacing w:val="2"/>
          <w:sz w:val="28"/>
          <w:szCs w:val="28"/>
          <w:lang w:eastAsia="ru-RU"/>
        </w:rPr>
        <w:t>болса</w:t>
      </w:r>
      <w:proofErr w:type="spellEnd"/>
      <w:r w:rsidR="00AB578B">
        <w:rPr>
          <w:rFonts w:ascii="Times New Roman" w:eastAsia="Times New Roman" w:hAnsi="Times New Roman" w:cs="Times New Roman"/>
          <w:color w:val="000000"/>
          <w:spacing w:val="2"/>
          <w:sz w:val="28"/>
          <w:szCs w:val="28"/>
          <w:lang w:eastAsia="ru-RU"/>
        </w:rPr>
        <w:t>);</w:t>
      </w:r>
    </w:p>
    <w:p w:rsidR="006240E4" w:rsidRPr="00D53EA5" w:rsidRDefault="00650B44" w:rsidP="00AB578B">
      <w:pPr>
        <w:pStyle w:val="a5"/>
        <w:numPr>
          <w:ilvl w:val="0"/>
          <w:numId w:val="6"/>
        </w:numPr>
        <w:spacing w:after="0" w:line="240" w:lineRule="auto"/>
        <w:ind w:left="357" w:hanging="357"/>
        <w:jc w:val="both"/>
        <w:textAlignment w:val="baseline"/>
        <w:outlineLvl w:val="0"/>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sz w:val="28"/>
          <w:szCs w:val="28"/>
          <w:lang w:val="kk-KZ" w:eastAsia="ru-RU"/>
        </w:rPr>
        <w:t>ш</w:t>
      </w:r>
      <w:r w:rsidR="00FF0E42">
        <w:rPr>
          <w:rFonts w:ascii="Times New Roman" w:eastAsia="Times New Roman" w:hAnsi="Times New Roman" w:cs="Times New Roman"/>
          <w:sz w:val="28"/>
          <w:szCs w:val="28"/>
          <w:lang w:val="kk-KZ" w:eastAsia="ru-RU"/>
        </w:rPr>
        <w:t xml:space="preserve">ет тілінде ұсынылған құжаттардың қазақ немесе орыс тілдеріндегі аудармалары нотариалдық </w:t>
      </w:r>
      <w:r w:rsidR="00D9107E">
        <w:rPr>
          <w:rFonts w:ascii="Times New Roman" w:eastAsia="Times New Roman" w:hAnsi="Times New Roman" w:cs="Times New Roman"/>
          <w:sz w:val="28"/>
          <w:szCs w:val="28"/>
          <w:lang w:val="kk-KZ" w:eastAsia="ru-RU"/>
        </w:rPr>
        <w:t>расталған болуы қажет</w:t>
      </w:r>
      <w:r w:rsidR="00D9107E" w:rsidRPr="00B13DED">
        <w:rPr>
          <w:rFonts w:ascii="Times New Roman" w:eastAsia="Times New Roman" w:hAnsi="Times New Roman" w:cs="Times New Roman"/>
          <w:sz w:val="28"/>
          <w:szCs w:val="28"/>
          <w:lang w:val="kk-KZ" w:eastAsia="ru-RU"/>
        </w:rPr>
        <w:t xml:space="preserve">. </w:t>
      </w:r>
      <w:r w:rsidR="00B13DED" w:rsidRPr="00650B44">
        <w:rPr>
          <w:rFonts w:ascii="Times New Roman" w:eastAsia="Times New Roman" w:hAnsi="Times New Roman" w:cs="Times New Roman"/>
          <w:color w:val="000000"/>
          <w:spacing w:val="2"/>
          <w:sz w:val="28"/>
          <w:szCs w:val="28"/>
          <w:lang w:val="kk-KZ" w:eastAsia="ru-RU"/>
        </w:rPr>
        <w:t xml:space="preserve">      </w:t>
      </w:r>
      <w:r w:rsidR="00B13DED" w:rsidRPr="00D53EA5">
        <w:rPr>
          <w:rFonts w:ascii="Times New Roman" w:eastAsia="Times New Roman" w:hAnsi="Times New Roman" w:cs="Times New Roman"/>
          <w:color w:val="000000"/>
          <w:spacing w:val="2"/>
          <w:sz w:val="28"/>
          <w:szCs w:val="28"/>
          <w:lang w:val="kk-KZ" w:eastAsia="ru-RU"/>
        </w:rPr>
        <w:t xml:space="preserve">Шетелдік білім беру ұйымдары берген білім туралы құжаттар </w:t>
      </w:r>
      <w:r w:rsidR="001A485A">
        <w:rPr>
          <w:rFonts w:ascii="Times New Roman" w:eastAsia="Times New Roman" w:hAnsi="Times New Roman" w:cs="Times New Roman"/>
          <w:color w:val="000000"/>
          <w:spacing w:val="2"/>
          <w:sz w:val="28"/>
          <w:szCs w:val="28"/>
          <w:lang w:val="kk-KZ" w:eastAsia="ru-RU"/>
        </w:rPr>
        <w:t xml:space="preserve">белгіленген тәртіппен нострификациядан өтуі тиіс. </w:t>
      </w:r>
    </w:p>
    <w:p w:rsidR="00D133DB" w:rsidRPr="00D53EA5" w:rsidRDefault="00650B44" w:rsidP="00A71936">
      <w:pPr>
        <w:pStyle w:val="a5"/>
        <w:numPr>
          <w:ilvl w:val="0"/>
          <w:numId w:val="6"/>
        </w:numPr>
        <w:tabs>
          <w:tab w:val="left" w:pos="851"/>
        </w:tabs>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sz w:val="28"/>
          <w:szCs w:val="28"/>
          <w:lang w:val="kk-KZ" w:eastAsia="ru-RU"/>
        </w:rPr>
        <w:t xml:space="preserve">шет тілі бойынша </w:t>
      </w:r>
      <w:r w:rsidR="00F64872">
        <w:rPr>
          <w:rFonts w:ascii="Times New Roman" w:eastAsia="Times New Roman" w:hAnsi="Times New Roman" w:cs="Times New Roman"/>
          <w:sz w:val="28"/>
          <w:szCs w:val="28"/>
          <w:lang w:val="kk-KZ" w:eastAsia="ru-RU"/>
        </w:rPr>
        <w:t xml:space="preserve">түсу емтиханы және ағылшын тілінде оқытатын магистратурада білім алу </w:t>
      </w:r>
      <w:r w:rsidR="00E7188D">
        <w:rPr>
          <w:rFonts w:ascii="Times New Roman" w:eastAsia="Times New Roman" w:hAnsi="Times New Roman" w:cs="Times New Roman"/>
          <w:sz w:val="28"/>
          <w:szCs w:val="28"/>
          <w:lang w:val="kk-KZ" w:eastAsia="ru-RU"/>
        </w:rPr>
        <w:t>үшін кешенді тестілеу тапсыру тө</w:t>
      </w:r>
      <w:r w:rsidR="00F64872">
        <w:rPr>
          <w:rFonts w:ascii="Times New Roman" w:eastAsia="Times New Roman" w:hAnsi="Times New Roman" w:cs="Times New Roman"/>
          <w:sz w:val="28"/>
          <w:szCs w:val="28"/>
          <w:lang w:val="kk-KZ" w:eastAsia="ru-RU"/>
        </w:rPr>
        <w:t xml:space="preserve">лемі туралы түбіртек </w:t>
      </w:r>
      <w:r>
        <w:rPr>
          <w:rFonts w:ascii="Times New Roman" w:eastAsia="Times New Roman" w:hAnsi="Times New Roman" w:cs="Times New Roman"/>
          <w:sz w:val="28"/>
          <w:szCs w:val="28"/>
          <w:lang w:val="kk-KZ" w:eastAsia="ru-RU"/>
        </w:rPr>
        <w:t xml:space="preserve"> </w:t>
      </w:r>
      <w:r w:rsidR="00D133DB" w:rsidRPr="00D53EA5">
        <w:rPr>
          <w:rFonts w:ascii="Times New Roman" w:eastAsia="Times New Roman" w:hAnsi="Times New Roman" w:cs="Times New Roman"/>
          <w:sz w:val="28"/>
          <w:szCs w:val="28"/>
          <w:lang w:val="kk-KZ" w:eastAsia="ru-RU"/>
        </w:rPr>
        <w:t>(</w:t>
      </w:r>
      <w:r w:rsidR="003932F3">
        <w:rPr>
          <w:rFonts w:ascii="Times New Roman" w:eastAsia="Times New Roman" w:hAnsi="Times New Roman" w:cs="Times New Roman"/>
          <w:sz w:val="28"/>
          <w:szCs w:val="28"/>
          <w:lang w:val="kk-KZ" w:eastAsia="ru-RU"/>
        </w:rPr>
        <w:t>тестілеу бағасы</w:t>
      </w:r>
      <w:r w:rsidR="00B91D51">
        <w:rPr>
          <w:rFonts w:ascii="Times New Roman" w:eastAsia="Times New Roman" w:hAnsi="Times New Roman" w:cs="Times New Roman"/>
          <w:sz w:val="28"/>
          <w:szCs w:val="28"/>
          <w:lang w:val="kk-KZ" w:eastAsia="ru-RU"/>
        </w:rPr>
        <w:t>н</w:t>
      </w:r>
      <w:r w:rsidR="003932F3">
        <w:rPr>
          <w:rFonts w:ascii="Times New Roman" w:eastAsia="Times New Roman" w:hAnsi="Times New Roman" w:cs="Times New Roman"/>
          <w:sz w:val="28"/>
          <w:szCs w:val="28"/>
          <w:lang w:val="kk-KZ" w:eastAsia="ru-RU"/>
        </w:rPr>
        <w:t xml:space="preserve"> </w:t>
      </w:r>
      <w:r w:rsidR="000557AE">
        <w:rPr>
          <w:rFonts w:ascii="Times New Roman" w:eastAsia="Times New Roman" w:hAnsi="Times New Roman" w:cs="Times New Roman"/>
          <w:sz w:val="28"/>
          <w:szCs w:val="28"/>
          <w:lang w:val="kk-KZ" w:eastAsia="ru-RU"/>
        </w:rPr>
        <w:t xml:space="preserve">Қазақстан Республикасы Білім және ғылым министрлігі </w:t>
      </w:r>
      <w:r w:rsidR="00500C4B">
        <w:rPr>
          <w:rFonts w:ascii="Times New Roman" w:eastAsia="Times New Roman" w:hAnsi="Times New Roman" w:cs="Times New Roman"/>
          <w:sz w:val="28"/>
          <w:szCs w:val="28"/>
          <w:lang w:val="kk-KZ" w:eastAsia="ru-RU"/>
        </w:rPr>
        <w:t>Ұ</w:t>
      </w:r>
      <w:r w:rsidR="000557AE">
        <w:rPr>
          <w:rFonts w:ascii="Times New Roman" w:eastAsia="Times New Roman" w:hAnsi="Times New Roman" w:cs="Times New Roman"/>
          <w:sz w:val="28"/>
          <w:szCs w:val="28"/>
          <w:lang w:val="kk-KZ" w:eastAsia="ru-RU"/>
        </w:rPr>
        <w:t xml:space="preserve">лттық </w:t>
      </w:r>
      <w:r w:rsidR="00500C4B">
        <w:rPr>
          <w:rFonts w:ascii="Times New Roman" w:eastAsia="Times New Roman" w:hAnsi="Times New Roman" w:cs="Times New Roman"/>
          <w:sz w:val="28"/>
          <w:szCs w:val="28"/>
          <w:lang w:val="kk-KZ" w:eastAsia="ru-RU"/>
        </w:rPr>
        <w:t xml:space="preserve">тестілеу </w:t>
      </w:r>
      <w:r w:rsidR="000557AE">
        <w:rPr>
          <w:rFonts w:ascii="Times New Roman" w:eastAsia="Times New Roman" w:hAnsi="Times New Roman" w:cs="Times New Roman"/>
          <w:sz w:val="28"/>
          <w:szCs w:val="28"/>
          <w:lang w:val="kk-KZ" w:eastAsia="ru-RU"/>
        </w:rPr>
        <w:t xml:space="preserve">орталығы </w:t>
      </w:r>
      <w:r w:rsidR="00B91D51">
        <w:rPr>
          <w:rFonts w:ascii="Times New Roman" w:eastAsia="Times New Roman" w:hAnsi="Times New Roman" w:cs="Times New Roman"/>
          <w:sz w:val="28"/>
          <w:szCs w:val="28"/>
          <w:lang w:val="kk-KZ" w:eastAsia="ru-RU"/>
        </w:rPr>
        <w:t>белгілейді</w:t>
      </w:r>
      <w:r w:rsidR="00D133DB" w:rsidRPr="00D53EA5">
        <w:rPr>
          <w:rFonts w:ascii="Times New Roman" w:eastAsia="Times New Roman" w:hAnsi="Times New Roman" w:cs="Times New Roman"/>
          <w:sz w:val="28"/>
          <w:szCs w:val="28"/>
          <w:lang w:val="kk-KZ" w:eastAsia="ru-RU"/>
        </w:rPr>
        <w:t>).</w:t>
      </w:r>
    </w:p>
    <w:p w:rsidR="00D133DB" w:rsidRPr="00D53EA5" w:rsidRDefault="005F3BB5" w:rsidP="00A71936">
      <w:pPr>
        <w:pStyle w:val="a5"/>
        <w:numPr>
          <w:ilvl w:val="0"/>
          <w:numId w:val="6"/>
        </w:numPr>
        <w:tabs>
          <w:tab w:val="left" w:pos="851"/>
        </w:tabs>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sz w:val="28"/>
          <w:szCs w:val="28"/>
          <w:lang w:val="kk-KZ" w:eastAsia="ru-RU"/>
        </w:rPr>
        <w:t xml:space="preserve">қосымша құжаттар </w:t>
      </w:r>
      <w:r w:rsidR="00D133DB" w:rsidRPr="00D53E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дайындық бейіні бойынша </w:t>
      </w:r>
      <w:r w:rsidRPr="00D53EA5">
        <w:rPr>
          <w:rFonts w:ascii="Times New Roman" w:eastAsia="Times New Roman" w:hAnsi="Times New Roman" w:cs="Times New Roman"/>
          <w:sz w:val="28"/>
          <w:szCs w:val="28"/>
          <w:lang w:val="kk-KZ" w:eastAsia="ru-RU"/>
        </w:rPr>
        <w:t>реферат және рефератқа арналған  рецензия</w:t>
      </w:r>
      <w:r w:rsidR="00D133DB" w:rsidRPr="00D53E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мамандануы бойынша республикалық және халықаралық байқаулардың дипломдары мен мадақтамасы бар </w:t>
      </w:r>
      <w:r w:rsidR="00D133DB" w:rsidRPr="00D53EA5">
        <w:rPr>
          <w:rFonts w:ascii="Times New Roman" w:eastAsia="Times New Roman" w:hAnsi="Times New Roman" w:cs="Times New Roman"/>
          <w:sz w:val="28"/>
          <w:szCs w:val="28"/>
          <w:lang w:val="kk-KZ" w:eastAsia="ru-RU"/>
        </w:rPr>
        <w:t>портфолио</w:t>
      </w:r>
      <w:r w:rsidRPr="00D53EA5">
        <w:rPr>
          <w:rFonts w:ascii="Times New Roman" w:eastAsia="Times New Roman" w:hAnsi="Times New Roman" w:cs="Times New Roman"/>
          <w:sz w:val="28"/>
          <w:szCs w:val="28"/>
          <w:lang w:val="kk-KZ" w:eastAsia="ru-RU"/>
        </w:rPr>
        <w:t>,</w:t>
      </w:r>
      <w:r w:rsidR="009E154D" w:rsidRPr="00D53E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шеберлік сабақтарының </w:t>
      </w:r>
      <w:r w:rsidR="009E154D" w:rsidRPr="00D53EA5">
        <w:rPr>
          <w:rFonts w:ascii="Times New Roman" w:eastAsia="Times New Roman" w:hAnsi="Times New Roman" w:cs="Times New Roman"/>
          <w:sz w:val="28"/>
          <w:szCs w:val="28"/>
          <w:lang w:val="kk-KZ" w:eastAsia="ru-RU"/>
        </w:rPr>
        <w:t>сертификат</w:t>
      </w:r>
      <w:r>
        <w:rPr>
          <w:rFonts w:ascii="Times New Roman" w:eastAsia="Times New Roman" w:hAnsi="Times New Roman" w:cs="Times New Roman"/>
          <w:sz w:val="28"/>
          <w:szCs w:val="28"/>
          <w:lang w:val="kk-KZ" w:eastAsia="ru-RU"/>
        </w:rPr>
        <w:t>тар</w:t>
      </w:r>
      <w:r w:rsidRPr="00D53EA5">
        <w:rPr>
          <w:rFonts w:ascii="Times New Roman" w:eastAsia="Times New Roman" w:hAnsi="Times New Roman" w:cs="Times New Roman"/>
          <w:sz w:val="28"/>
          <w:szCs w:val="28"/>
          <w:lang w:val="kk-KZ" w:eastAsia="ru-RU"/>
        </w:rPr>
        <w:t>ы</w:t>
      </w:r>
      <w:r w:rsidR="009E154D" w:rsidRPr="00D53EA5">
        <w:rPr>
          <w:rFonts w:ascii="Times New Roman" w:eastAsia="Times New Roman" w:hAnsi="Times New Roman" w:cs="Times New Roman"/>
          <w:sz w:val="28"/>
          <w:szCs w:val="28"/>
          <w:lang w:val="kk-KZ" w:eastAsia="ru-RU"/>
        </w:rPr>
        <w:t>).</w:t>
      </w:r>
    </w:p>
    <w:p w:rsidR="00473EE7" w:rsidRPr="00D53EA5" w:rsidRDefault="001150AD" w:rsidP="00EA4E99">
      <w:pPr>
        <w:pStyle w:val="a5"/>
        <w:spacing w:after="0" w:line="240" w:lineRule="auto"/>
        <w:ind w:left="0" w:firstLine="360"/>
        <w:jc w:val="both"/>
        <w:textAlignment w:val="baseline"/>
        <w:outlineLvl w:val="0"/>
        <w:rPr>
          <w:rFonts w:ascii="Times New Roman" w:eastAsia="Times New Roman" w:hAnsi="Times New Roman" w:cs="Times New Roman"/>
          <w:color w:val="000000"/>
          <w:spacing w:val="2"/>
          <w:sz w:val="28"/>
          <w:szCs w:val="28"/>
          <w:lang w:val="kk-KZ" w:eastAsia="ru-RU"/>
        </w:rPr>
      </w:pPr>
      <w:r w:rsidRPr="00D53EA5">
        <w:rPr>
          <w:rFonts w:ascii="Courier New" w:eastAsia="Times New Roman" w:hAnsi="Courier New" w:cs="Courier New"/>
          <w:color w:val="000000"/>
          <w:spacing w:val="2"/>
          <w:sz w:val="20"/>
          <w:szCs w:val="20"/>
          <w:lang w:val="kk-KZ" w:eastAsia="ru-RU"/>
        </w:rPr>
        <w:t>   </w:t>
      </w:r>
      <w:r w:rsidRPr="00D53EA5">
        <w:rPr>
          <w:rFonts w:ascii="Times New Roman" w:eastAsia="Times New Roman" w:hAnsi="Times New Roman" w:cs="Times New Roman"/>
          <w:color w:val="000000"/>
          <w:spacing w:val="2"/>
          <w:sz w:val="28"/>
          <w:szCs w:val="28"/>
          <w:lang w:val="kk-KZ" w:eastAsia="ru-RU"/>
        </w:rPr>
        <w:t xml:space="preserve">Сонымен қатар осы тармақта көрсетілген </w:t>
      </w:r>
      <w:r w:rsidR="00500C4B">
        <w:rPr>
          <w:rFonts w:ascii="Times New Roman" w:eastAsia="Times New Roman" w:hAnsi="Times New Roman" w:cs="Times New Roman"/>
          <w:color w:val="000000"/>
          <w:spacing w:val="2"/>
          <w:sz w:val="28"/>
          <w:szCs w:val="28"/>
          <w:lang w:val="kk-KZ" w:eastAsia="ru-RU"/>
        </w:rPr>
        <w:t xml:space="preserve">құжаттардың көшірмелері </w:t>
      </w:r>
      <w:r w:rsidRPr="00D53EA5">
        <w:rPr>
          <w:rFonts w:ascii="Times New Roman" w:eastAsia="Times New Roman" w:hAnsi="Times New Roman" w:cs="Times New Roman"/>
          <w:color w:val="000000"/>
          <w:spacing w:val="2"/>
          <w:sz w:val="28"/>
          <w:szCs w:val="28"/>
          <w:lang w:val="kk-KZ" w:eastAsia="ru-RU"/>
        </w:rPr>
        <w:t>салыстыру үшін түпнұсқалары</w:t>
      </w:r>
      <w:r w:rsidR="00500C4B">
        <w:rPr>
          <w:rFonts w:ascii="Times New Roman" w:eastAsia="Times New Roman" w:hAnsi="Times New Roman" w:cs="Times New Roman"/>
          <w:color w:val="000000"/>
          <w:spacing w:val="2"/>
          <w:sz w:val="28"/>
          <w:szCs w:val="28"/>
          <w:lang w:val="kk-KZ" w:eastAsia="ru-RU"/>
        </w:rPr>
        <w:t>мен</w:t>
      </w:r>
      <w:r w:rsidRPr="00D53EA5">
        <w:rPr>
          <w:rFonts w:ascii="Times New Roman" w:eastAsia="Times New Roman" w:hAnsi="Times New Roman" w:cs="Times New Roman"/>
          <w:color w:val="000000"/>
          <w:spacing w:val="2"/>
          <w:sz w:val="28"/>
          <w:szCs w:val="28"/>
          <w:lang w:val="kk-KZ" w:eastAsia="ru-RU"/>
        </w:rPr>
        <w:t xml:space="preserve"> қоса ұсынылады. Салыстыруды жүргізгеннен кейін түпнұсқалар</w:t>
      </w:r>
      <w:r w:rsidRPr="00D53EA5">
        <w:rPr>
          <w:rFonts w:ascii="Courier New" w:eastAsia="Times New Roman" w:hAnsi="Courier New" w:cs="Courier New"/>
          <w:color w:val="000000"/>
          <w:spacing w:val="2"/>
          <w:sz w:val="20"/>
          <w:szCs w:val="20"/>
          <w:lang w:val="kk-KZ" w:eastAsia="ru-RU"/>
        </w:rPr>
        <w:t xml:space="preserve"> </w:t>
      </w:r>
      <w:r w:rsidRPr="00D53EA5">
        <w:rPr>
          <w:rFonts w:ascii="Times New Roman" w:eastAsia="Times New Roman" w:hAnsi="Times New Roman" w:cs="Times New Roman"/>
          <w:color w:val="000000"/>
          <w:spacing w:val="2"/>
          <w:sz w:val="28"/>
          <w:szCs w:val="28"/>
          <w:lang w:val="kk-KZ" w:eastAsia="ru-RU"/>
        </w:rPr>
        <w:t>қайтарылады.</w:t>
      </w:r>
    </w:p>
    <w:p w:rsidR="00630928" w:rsidRDefault="00630928" w:rsidP="00473EE7">
      <w:pPr>
        <w:pStyle w:val="a5"/>
        <w:spacing w:after="0" w:line="240" w:lineRule="auto"/>
        <w:ind w:left="0"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D53EA5">
        <w:rPr>
          <w:rFonts w:ascii="Times New Roman" w:hAnsi="Times New Roman" w:cs="Times New Roman"/>
          <w:color w:val="000000"/>
          <w:spacing w:val="2"/>
          <w:sz w:val="28"/>
          <w:szCs w:val="28"/>
          <w:shd w:val="clear" w:color="auto" w:fill="FFFFFF"/>
          <w:lang w:val="kk-KZ"/>
        </w:rPr>
        <w:t>2</w:t>
      </w:r>
      <w:r w:rsidR="00106ED2" w:rsidRPr="00D53EA5">
        <w:rPr>
          <w:rFonts w:ascii="Times New Roman" w:hAnsi="Times New Roman" w:cs="Times New Roman"/>
          <w:color w:val="000000"/>
          <w:spacing w:val="2"/>
          <w:sz w:val="28"/>
          <w:szCs w:val="28"/>
          <w:shd w:val="clear" w:color="auto" w:fill="FFFFFF"/>
          <w:lang w:val="kk-KZ"/>
        </w:rPr>
        <w:t>.</w:t>
      </w:r>
      <w:r w:rsidRPr="00D53EA5">
        <w:rPr>
          <w:rFonts w:ascii="Times New Roman" w:hAnsi="Times New Roman" w:cs="Times New Roman"/>
          <w:color w:val="000000"/>
          <w:spacing w:val="2"/>
          <w:sz w:val="28"/>
          <w:szCs w:val="28"/>
          <w:shd w:val="clear" w:color="auto" w:fill="FFFFFF"/>
          <w:lang w:val="kk-KZ"/>
        </w:rPr>
        <w:t>6.</w:t>
      </w:r>
      <w:r w:rsidR="00106ED2" w:rsidRPr="00D53EA5">
        <w:rPr>
          <w:rFonts w:ascii="Times New Roman" w:hAnsi="Times New Roman" w:cs="Times New Roman"/>
          <w:color w:val="000000"/>
          <w:spacing w:val="2"/>
          <w:sz w:val="28"/>
          <w:szCs w:val="28"/>
          <w:shd w:val="clear" w:color="auto" w:fill="FFFFFF"/>
          <w:lang w:val="kk-KZ"/>
        </w:rPr>
        <w:t xml:space="preserve"> </w:t>
      </w:r>
      <w:r w:rsidR="00432A4D" w:rsidRPr="00D53EA5">
        <w:rPr>
          <w:rFonts w:ascii="Times New Roman" w:eastAsia="Times New Roman" w:hAnsi="Times New Roman" w:cs="Times New Roman"/>
          <w:color w:val="000000"/>
          <w:spacing w:val="2"/>
          <w:sz w:val="28"/>
          <w:szCs w:val="28"/>
          <w:lang w:val="kk-KZ" w:eastAsia="ru-RU"/>
        </w:rPr>
        <w:t xml:space="preserve">Магистратураға түсуші </w:t>
      </w:r>
      <w:r w:rsidR="00432A4D" w:rsidRPr="00432A4D">
        <w:rPr>
          <w:rFonts w:ascii="Times New Roman" w:eastAsia="Times New Roman" w:hAnsi="Times New Roman" w:cs="Times New Roman"/>
          <w:color w:val="000000"/>
          <w:spacing w:val="2"/>
          <w:sz w:val="28"/>
          <w:szCs w:val="28"/>
          <w:lang w:val="kk-KZ" w:eastAsia="ru-RU"/>
        </w:rPr>
        <w:t xml:space="preserve">тұлғалар қабылдау </w:t>
      </w:r>
      <w:r w:rsidR="00432A4D" w:rsidRPr="00D53EA5">
        <w:rPr>
          <w:rFonts w:ascii="Times New Roman" w:eastAsia="Times New Roman" w:hAnsi="Times New Roman" w:cs="Times New Roman"/>
          <w:color w:val="000000"/>
          <w:spacing w:val="2"/>
          <w:sz w:val="28"/>
          <w:szCs w:val="28"/>
          <w:lang w:val="kk-KZ" w:eastAsia="ru-RU"/>
        </w:rPr>
        <w:t>емтихандарын:</w:t>
      </w:r>
      <w:r w:rsidR="00432A4D" w:rsidRPr="00D53EA5">
        <w:rPr>
          <w:rFonts w:ascii="Courier New" w:eastAsia="Times New Roman" w:hAnsi="Courier New" w:cs="Courier New"/>
          <w:color w:val="000000"/>
          <w:spacing w:val="2"/>
          <w:sz w:val="20"/>
          <w:szCs w:val="20"/>
          <w:lang w:val="kk-KZ" w:eastAsia="ru-RU"/>
        </w:rPr>
        <w:br/>
      </w:r>
      <w:r w:rsidR="00432A4D" w:rsidRPr="00D53EA5">
        <w:rPr>
          <w:rFonts w:ascii="Times New Roman" w:eastAsia="Times New Roman" w:hAnsi="Times New Roman" w:cs="Times New Roman"/>
          <w:color w:val="000000"/>
          <w:spacing w:val="2"/>
          <w:sz w:val="28"/>
          <w:szCs w:val="28"/>
          <w:lang w:val="kk-KZ" w:eastAsia="ru-RU"/>
        </w:rPr>
        <w:t>     1) таңдауы бойынша бір шет тілінен (ағылшын, француз, неміс);</w:t>
      </w:r>
      <w:r w:rsidR="00432A4D" w:rsidRPr="00D53EA5">
        <w:rPr>
          <w:rFonts w:ascii="Times New Roman" w:eastAsia="Times New Roman" w:hAnsi="Times New Roman" w:cs="Times New Roman"/>
          <w:color w:val="000000"/>
          <w:spacing w:val="2"/>
          <w:sz w:val="28"/>
          <w:szCs w:val="28"/>
          <w:lang w:val="kk-KZ" w:eastAsia="ru-RU"/>
        </w:rPr>
        <w:br/>
        <w:t xml:space="preserve">     2) мамандық бойынша </w:t>
      </w:r>
      <w:r w:rsidR="00432A4D">
        <w:rPr>
          <w:rFonts w:ascii="Times New Roman" w:eastAsia="Times New Roman" w:hAnsi="Times New Roman" w:cs="Times New Roman"/>
          <w:color w:val="000000"/>
          <w:spacing w:val="2"/>
          <w:sz w:val="28"/>
          <w:szCs w:val="28"/>
          <w:lang w:val="kk-KZ" w:eastAsia="ru-RU"/>
        </w:rPr>
        <w:t xml:space="preserve">(шығармашылық емтихан) </w:t>
      </w:r>
      <w:r w:rsidR="00432A4D" w:rsidRPr="00D53EA5">
        <w:rPr>
          <w:rFonts w:ascii="Times New Roman" w:eastAsia="Times New Roman" w:hAnsi="Times New Roman" w:cs="Times New Roman"/>
          <w:color w:val="000000"/>
          <w:spacing w:val="2"/>
          <w:sz w:val="28"/>
          <w:szCs w:val="28"/>
          <w:lang w:val="kk-KZ" w:eastAsia="ru-RU"/>
        </w:rPr>
        <w:t>тапсырады.</w:t>
      </w:r>
    </w:p>
    <w:p w:rsidR="00E7188D" w:rsidRPr="00E7188D" w:rsidRDefault="00EA695E" w:rsidP="00E7188D">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E7188D" w:rsidRPr="00E7188D">
        <w:rPr>
          <w:rFonts w:ascii="Times New Roman" w:hAnsi="Times New Roman" w:cs="Times New Roman"/>
          <w:color w:val="000000"/>
          <w:sz w:val="28"/>
          <w:szCs w:val="28"/>
          <w:lang w:val="kk-KZ"/>
        </w:rPr>
        <w:t>Ғылыми-педагогикалық магистратураға, оның ішінде оқыту ағылшын тілінде жүргізілетін магистратураға түсуші адамдар, сондай-ақ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 алады.</w:t>
      </w:r>
    </w:p>
    <w:p w:rsidR="00E7188D" w:rsidRPr="00E7188D" w:rsidRDefault="00E7188D" w:rsidP="00E7188D">
      <w:pPr>
        <w:pStyle w:val="a5"/>
        <w:spacing w:after="0" w:line="240" w:lineRule="auto"/>
        <w:ind w:left="0"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E7188D">
        <w:rPr>
          <w:rFonts w:ascii="Times New Roman" w:hAnsi="Times New Roman" w:cs="Times New Roman"/>
          <w:color w:val="000000"/>
          <w:sz w:val="28"/>
          <w:szCs w:val="28"/>
          <w:lang w:val="kk-KZ"/>
        </w:rPr>
        <w:t>Оқыту ағылшын тілінде жүргізілетін бейінді магистратураға түсуші адамдар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тапсырады.</w:t>
      </w:r>
    </w:p>
    <w:p w:rsidR="00456654" w:rsidRPr="00E7188D" w:rsidRDefault="003F2711" w:rsidP="0090358F">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D53EA5">
        <w:rPr>
          <w:rFonts w:ascii="Times New Roman" w:hAnsi="Times New Roman" w:cs="Times New Roman"/>
          <w:color w:val="000000"/>
          <w:spacing w:val="2"/>
          <w:sz w:val="28"/>
          <w:szCs w:val="28"/>
          <w:shd w:val="clear" w:color="auto" w:fill="FFFFFF"/>
          <w:lang w:val="kk-KZ"/>
        </w:rPr>
        <w:t>2.7</w:t>
      </w:r>
      <w:r w:rsidR="00456654" w:rsidRPr="00D53EA5">
        <w:rPr>
          <w:rFonts w:ascii="Times New Roman" w:hAnsi="Times New Roman" w:cs="Times New Roman"/>
          <w:color w:val="000000"/>
          <w:spacing w:val="2"/>
          <w:sz w:val="28"/>
          <w:szCs w:val="28"/>
          <w:shd w:val="clear" w:color="auto" w:fill="FFFFFF"/>
          <w:lang w:val="kk-KZ"/>
        </w:rPr>
        <w:t>.</w:t>
      </w:r>
      <w:r w:rsidRPr="00D53EA5">
        <w:rPr>
          <w:rFonts w:ascii="Times New Roman" w:hAnsi="Times New Roman" w:cs="Times New Roman"/>
          <w:color w:val="000000"/>
          <w:spacing w:val="2"/>
          <w:sz w:val="28"/>
          <w:szCs w:val="28"/>
          <w:shd w:val="clear" w:color="auto" w:fill="FFFFFF"/>
          <w:lang w:val="kk-KZ"/>
        </w:rPr>
        <w:t xml:space="preserve"> </w:t>
      </w:r>
      <w:r w:rsidR="00E7188D">
        <w:rPr>
          <w:rFonts w:ascii="Times New Roman" w:hAnsi="Times New Roman" w:cs="Times New Roman"/>
          <w:bCs/>
          <w:noProof/>
          <w:sz w:val="28"/>
          <w:szCs w:val="28"/>
          <w:lang w:val="kk-KZ"/>
        </w:rPr>
        <w:t xml:space="preserve">Магистратураға </w:t>
      </w:r>
      <w:r w:rsidR="00E7188D" w:rsidRPr="00E7188D">
        <w:rPr>
          <w:rFonts w:ascii="Times New Roman" w:hAnsi="Times New Roman" w:cs="Times New Roman"/>
          <w:bCs/>
          <w:noProof/>
          <w:sz w:val="28"/>
          <w:szCs w:val="28"/>
          <w:lang w:val="kk-KZ"/>
        </w:rPr>
        <w:t>шет тілі бойынша түсу емтиханын  ғ</w:t>
      </w:r>
      <w:r w:rsidR="00E7188D" w:rsidRPr="00E7188D">
        <w:rPr>
          <w:rFonts w:ascii="Times New Roman" w:hAnsi="Times New Roman" w:cs="Times New Roman"/>
          <w:color w:val="000000"/>
          <w:sz w:val="28"/>
          <w:szCs w:val="28"/>
          <w:lang w:val="kk-KZ"/>
        </w:rPr>
        <w:t xml:space="preserve">ылыми-педагогикалық магистратурада оқу үшін, оның ішінде </w:t>
      </w:r>
      <w:r w:rsidR="00E7188D" w:rsidRPr="00E7188D">
        <w:rPr>
          <w:rFonts w:ascii="Times New Roman" w:hAnsi="Times New Roman" w:cs="Times New Roman"/>
          <w:bCs/>
          <w:noProof/>
          <w:sz w:val="28"/>
          <w:szCs w:val="28"/>
          <w:lang w:val="kk-KZ"/>
        </w:rPr>
        <w:t xml:space="preserve">оқыту ағылшын тілінде жүргізілетін </w:t>
      </w:r>
      <w:r w:rsidR="00E7188D" w:rsidRPr="00E7188D">
        <w:rPr>
          <w:rFonts w:ascii="Times New Roman" w:hAnsi="Times New Roman" w:cs="Times New Roman"/>
          <w:color w:val="000000"/>
          <w:sz w:val="28"/>
          <w:szCs w:val="28"/>
          <w:lang w:val="kk-KZ"/>
        </w:rPr>
        <w:t xml:space="preserve">магистратурада және </w:t>
      </w:r>
      <w:r w:rsidR="00E7188D" w:rsidRPr="00E7188D">
        <w:rPr>
          <w:rFonts w:ascii="Times New Roman" w:hAnsi="Times New Roman" w:cs="Times New Roman"/>
          <w:bCs/>
          <w:noProof/>
          <w:sz w:val="28"/>
          <w:szCs w:val="28"/>
          <w:lang w:val="kk-KZ"/>
        </w:rPr>
        <w:t xml:space="preserve">бейінді магистратурада оқу үшін кешенді тестілеуді Қазақстан Республикасы Білім және ғылым министрлігінің Ұлттық тестілеу орталығы (бұдан әрі – ҰТО) жүргізеді. </w:t>
      </w:r>
    </w:p>
    <w:p w:rsidR="00AE2DB5" w:rsidRPr="00D53EA5" w:rsidRDefault="00AE2DB5" w:rsidP="0090358F">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Мамандық бойынша түсу емтихандары Академияда жеке жүргізіледі. </w:t>
      </w:r>
    </w:p>
    <w:p w:rsidR="00681BEC" w:rsidRPr="00D53EA5" w:rsidRDefault="00630928" w:rsidP="00681BEC">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D53EA5">
        <w:rPr>
          <w:rFonts w:ascii="Times New Roman" w:eastAsia="Times New Roman" w:hAnsi="Times New Roman" w:cs="Times New Roman"/>
          <w:sz w:val="28"/>
          <w:szCs w:val="28"/>
          <w:lang w:val="kk-KZ" w:eastAsia="ru-RU"/>
        </w:rPr>
        <w:t>2.</w:t>
      </w:r>
      <w:r w:rsidR="00033057" w:rsidRPr="00D53EA5">
        <w:rPr>
          <w:rFonts w:ascii="Times New Roman" w:eastAsia="Times New Roman" w:hAnsi="Times New Roman" w:cs="Times New Roman"/>
          <w:sz w:val="28"/>
          <w:szCs w:val="28"/>
          <w:lang w:val="kk-KZ" w:eastAsia="ru-RU"/>
        </w:rPr>
        <w:t>8</w:t>
      </w:r>
      <w:r w:rsidRPr="00D53EA5">
        <w:rPr>
          <w:rFonts w:ascii="Times New Roman" w:eastAsia="Times New Roman" w:hAnsi="Times New Roman" w:cs="Times New Roman"/>
          <w:sz w:val="28"/>
          <w:szCs w:val="28"/>
          <w:lang w:val="kk-KZ" w:eastAsia="ru-RU"/>
        </w:rPr>
        <w:t xml:space="preserve">. </w:t>
      </w:r>
      <w:r w:rsidR="00D94D80" w:rsidRPr="00D53EA5">
        <w:rPr>
          <w:rFonts w:ascii="Times New Roman" w:eastAsia="Times New Roman" w:hAnsi="Times New Roman" w:cs="Times New Roman"/>
          <w:color w:val="000000"/>
          <w:spacing w:val="2"/>
          <w:sz w:val="28"/>
          <w:szCs w:val="28"/>
          <w:lang w:val="kk-KZ" w:eastAsia="ru-RU"/>
        </w:rPr>
        <w:t xml:space="preserve">Мамандық бойынша емтихан </w:t>
      </w:r>
      <w:r w:rsidR="00500C4B">
        <w:rPr>
          <w:rFonts w:ascii="Times New Roman" w:eastAsia="Times New Roman" w:hAnsi="Times New Roman" w:cs="Times New Roman"/>
          <w:color w:val="000000"/>
          <w:spacing w:val="2"/>
          <w:sz w:val="28"/>
          <w:szCs w:val="28"/>
          <w:lang w:val="kk-KZ" w:eastAsia="ru-RU"/>
        </w:rPr>
        <w:t>комиссиясы сәйкес</w:t>
      </w:r>
      <w:r w:rsidR="00D94D80" w:rsidRPr="00D53EA5">
        <w:rPr>
          <w:rFonts w:ascii="Times New Roman" w:eastAsia="Times New Roman" w:hAnsi="Times New Roman" w:cs="Times New Roman"/>
          <w:color w:val="000000"/>
          <w:spacing w:val="2"/>
          <w:sz w:val="28"/>
          <w:szCs w:val="28"/>
          <w:lang w:val="kk-KZ" w:eastAsia="ru-RU"/>
        </w:rPr>
        <w:t xml:space="preserve"> мамандықтар бойынша ғылыми дәре</w:t>
      </w:r>
      <w:r w:rsidR="00500C4B">
        <w:rPr>
          <w:rFonts w:ascii="Times New Roman" w:eastAsia="Times New Roman" w:hAnsi="Times New Roman" w:cs="Times New Roman"/>
          <w:color w:val="000000"/>
          <w:spacing w:val="2"/>
          <w:sz w:val="28"/>
          <w:szCs w:val="28"/>
          <w:lang w:val="kk-KZ" w:eastAsia="ru-RU"/>
        </w:rPr>
        <w:t>жесі бар ғылыми қызметкерлерден</w:t>
      </w:r>
      <w:r w:rsidR="00D94D80" w:rsidRPr="00D53EA5">
        <w:rPr>
          <w:rFonts w:ascii="Times New Roman" w:eastAsia="Times New Roman" w:hAnsi="Times New Roman" w:cs="Times New Roman"/>
          <w:color w:val="000000"/>
          <w:spacing w:val="2"/>
          <w:sz w:val="28"/>
          <w:szCs w:val="28"/>
          <w:lang w:val="kk-KZ" w:eastAsia="ru-RU"/>
        </w:rPr>
        <w:t xml:space="preserve"> қалыптастырылады.</w:t>
      </w:r>
      <w:r w:rsidR="00D94D80" w:rsidRPr="00D53EA5">
        <w:rPr>
          <w:rFonts w:ascii="Times New Roman" w:eastAsia="Times New Roman" w:hAnsi="Times New Roman" w:cs="Times New Roman"/>
          <w:color w:val="000000"/>
          <w:spacing w:val="2"/>
          <w:sz w:val="28"/>
          <w:szCs w:val="28"/>
          <w:lang w:val="kk-KZ" w:eastAsia="ru-RU"/>
        </w:rPr>
        <w:br/>
        <w:t>      Мамандық бойынша емтихан комиссиясының құрамы төраға және үш мүшеден тұрады, оның екеуі ғылым докторы</w:t>
      </w:r>
      <w:r w:rsidR="00D94D80" w:rsidRPr="00681BEC">
        <w:rPr>
          <w:rFonts w:ascii="Times New Roman" w:eastAsia="Times New Roman" w:hAnsi="Times New Roman" w:cs="Times New Roman"/>
          <w:color w:val="000000"/>
          <w:spacing w:val="2"/>
          <w:sz w:val="28"/>
          <w:szCs w:val="28"/>
          <w:lang w:val="kk-KZ" w:eastAsia="ru-RU"/>
        </w:rPr>
        <w:t xml:space="preserve"> немесе ҚР Еңбек сіңірген қайраткері, ҚР Еңбек сіңірген әртісі, ҚР Халық әртісі,</w:t>
      </w:r>
      <w:r w:rsidR="00500C4B">
        <w:rPr>
          <w:rFonts w:ascii="Times New Roman" w:eastAsia="Times New Roman" w:hAnsi="Times New Roman" w:cs="Times New Roman"/>
          <w:color w:val="000000"/>
          <w:spacing w:val="2"/>
          <w:sz w:val="28"/>
          <w:szCs w:val="28"/>
          <w:lang w:val="kk-KZ" w:eastAsia="ru-RU"/>
        </w:rPr>
        <w:t xml:space="preserve"> </w:t>
      </w:r>
      <w:r w:rsidR="00681BEC" w:rsidRPr="00681BEC">
        <w:rPr>
          <w:rFonts w:ascii="Times New Roman" w:eastAsia="Times New Roman" w:hAnsi="Times New Roman" w:cs="Times New Roman"/>
          <w:color w:val="000000"/>
          <w:spacing w:val="2"/>
          <w:sz w:val="28"/>
          <w:szCs w:val="28"/>
          <w:lang w:val="kk-KZ" w:eastAsia="ru-RU"/>
        </w:rPr>
        <w:t>ал өзгелері мамандық бейіні бойынша ғылым кандидаты, кафедра профессоры, доценті немесе Қазақстан Республикасының құрметті атағы мен мемлекеттік марапатына лайық тұлғалар</w:t>
      </w:r>
      <w:r w:rsidR="00D94D80" w:rsidRPr="00681BEC">
        <w:rPr>
          <w:rFonts w:ascii="Times New Roman" w:eastAsia="Times New Roman" w:hAnsi="Times New Roman" w:cs="Times New Roman"/>
          <w:color w:val="000000"/>
          <w:spacing w:val="2"/>
          <w:sz w:val="28"/>
          <w:szCs w:val="28"/>
          <w:lang w:val="kk-KZ" w:eastAsia="ru-RU"/>
        </w:rPr>
        <w:t xml:space="preserve"> </w:t>
      </w:r>
      <w:r w:rsidR="00D94D80" w:rsidRPr="00D53EA5">
        <w:rPr>
          <w:rFonts w:ascii="Times New Roman" w:eastAsia="Times New Roman" w:hAnsi="Times New Roman" w:cs="Times New Roman"/>
          <w:color w:val="000000"/>
          <w:spacing w:val="2"/>
          <w:sz w:val="28"/>
          <w:szCs w:val="28"/>
          <w:lang w:val="kk-KZ" w:eastAsia="ru-RU"/>
        </w:rPr>
        <w:t xml:space="preserve"> болуы керек.</w:t>
      </w:r>
    </w:p>
    <w:p w:rsidR="00DB47D1" w:rsidRPr="00500C4B" w:rsidRDefault="00D94D80" w:rsidP="00500C4B">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D53EA5">
        <w:rPr>
          <w:rFonts w:ascii="Times New Roman" w:eastAsia="Times New Roman" w:hAnsi="Times New Roman" w:cs="Times New Roman"/>
          <w:color w:val="000000"/>
          <w:spacing w:val="2"/>
          <w:sz w:val="28"/>
          <w:szCs w:val="28"/>
          <w:lang w:val="kk-KZ" w:eastAsia="ru-RU"/>
        </w:rPr>
        <w:t xml:space="preserve">Мамандық бойынша емтихан комиссиясының құрамы </w:t>
      </w:r>
      <w:r w:rsidR="00500C4B">
        <w:rPr>
          <w:rFonts w:ascii="Times New Roman" w:eastAsia="Times New Roman" w:hAnsi="Times New Roman" w:cs="Times New Roman"/>
          <w:color w:val="000000"/>
          <w:spacing w:val="2"/>
          <w:sz w:val="28"/>
          <w:szCs w:val="28"/>
          <w:lang w:val="kk-KZ" w:eastAsia="ru-RU"/>
        </w:rPr>
        <w:t>А</w:t>
      </w:r>
      <w:r w:rsidR="00681BEC" w:rsidRPr="00681BEC">
        <w:rPr>
          <w:rFonts w:ascii="Times New Roman" w:eastAsia="Times New Roman" w:hAnsi="Times New Roman" w:cs="Times New Roman"/>
          <w:color w:val="000000"/>
          <w:spacing w:val="2"/>
          <w:sz w:val="28"/>
          <w:szCs w:val="28"/>
          <w:lang w:val="kk-KZ" w:eastAsia="ru-RU"/>
        </w:rPr>
        <w:t xml:space="preserve">кадемия ректорының </w:t>
      </w:r>
      <w:r w:rsidRPr="00D53EA5">
        <w:rPr>
          <w:rFonts w:ascii="Times New Roman" w:eastAsia="Times New Roman" w:hAnsi="Times New Roman" w:cs="Times New Roman"/>
          <w:color w:val="000000"/>
          <w:spacing w:val="2"/>
          <w:sz w:val="28"/>
          <w:szCs w:val="28"/>
          <w:lang w:val="kk-KZ" w:eastAsia="ru-RU"/>
        </w:rPr>
        <w:t>бұйрығымен бекітіледі.</w:t>
      </w:r>
    </w:p>
    <w:p w:rsidR="00D33B73" w:rsidRPr="009D087D" w:rsidRDefault="00033057"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473EE7">
        <w:rPr>
          <w:rFonts w:ascii="Times New Roman" w:eastAsia="Times New Roman" w:hAnsi="Times New Roman" w:cs="Times New Roman"/>
          <w:color w:val="000000"/>
          <w:spacing w:val="2"/>
          <w:sz w:val="28"/>
          <w:szCs w:val="28"/>
          <w:lang w:val="kk-KZ" w:eastAsia="ru-RU"/>
        </w:rPr>
        <w:t>2.9</w:t>
      </w:r>
      <w:r w:rsidR="00456654" w:rsidRPr="00473EE7">
        <w:rPr>
          <w:rFonts w:ascii="Times New Roman" w:eastAsia="Times New Roman" w:hAnsi="Times New Roman" w:cs="Times New Roman"/>
          <w:color w:val="000000"/>
          <w:spacing w:val="2"/>
          <w:sz w:val="28"/>
          <w:szCs w:val="28"/>
          <w:lang w:val="kk-KZ" w:eastAsia="ru-RU"/>
        </w:rPr>
        <w:t xml:space="preserve">. </w:t>
      </w:r>
      <w:r w:rsidR="00473EE7">
        <w:rPr>
          <w:rFonts w:ascii="Times New Roman" w:eastAsia="Times New Roman" w:hAnsi="Times New Roman" w:cs="Times New Roman"/>
          <w:color w:val="000000"/>
          <w:spacing w:val="2"/>
          <w:sz w:val="28"/>
          <w:szCs w:val="28"/>
          <w:lang w:val="kk-KZ" w:eastAsia="ru-RU"/>
        </w:rPr>
        <w:t xml:space="preserve">Магистратураға қабылдау емтиханының (шығармашылық емтихан) бағдарламасы </w:t>
      </w:r>
      <w:r w:rsidR="009D087D">
        <w:rPr>
          <w:rFonts w:ascii="Times New Roman" w:eastAsia="Times New Roman" w:hAnsi="Times New Roman" w:cs="Times New Roman"/>
          <w:color w:val="000000"/>
          <w:spacing w:val="2"/>
          <w:sz w:val="28"/>
          <w:szCs w:val="28"/>
          <w:lang w:val="kk-KZ" w:eastAsia="ru-RU"/>
        </w:rPr>
        <w:t xml:space="preserve">базалық және арнайы </w:t>
      </w:r>
      <w:r w:rsidR="00473EE7">
        <w:rPr>
          <w:rFonts w:ascii="Times New Roman" w:eastAsia="Times New Roman" w:hAnsi="Times New Roman" w:cs="Times New Roman"/>
          <w:color w:val="000000"/>
          <w:spacing w:val="2"/>
          <w:sz w:val="28"/>
          <w:szCs w:val="28"/>
          <w:lang w:val="kk-KZ" w:eastAsia="ru-RU"/>
        </w:rPr>
        <w:t xml:space="preserve">жоғары білім берудің пәндері бойынша үлгілік бағдарламаның негізінде қалыптастырылады. </w:t>
      </w:r>
      <w:r w:rsidR="00D33B73">
        <w:rPr>
          <w:rFonts w:ascii="Times New Roman" w:eastAsia="Times New Roman" w:hAnsi="Times New Roman" w:cs="Times New Roman"/>
          <w:color w:val="000000"/>
          <w:spacing w:val="2"/>
          <w:sz w:val="28"/>
          <w:szCs w:val="28"/>
          <w:lang w:val="kk-KZ" w:eastAsia="ru-RU"/>
        </w:rPr>
        <w:t xml:space="preserve">Мамандық бойынша шығармашылық емтихан емтихан комиссиясының хаттамасымен рәсімделеді. </w:t>
      </w:r>
    </w:p>
    <w:p w:rsidR="00456654" w:rsidRPr="009D087D" w:rsidRDefault="00456654"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9D087D">
        <w:rPr>
          <w:rFonts w:ascii="Times New Roman" w:hAnsi="Times New Roman" w:cs="Times New Roman"/>
          <w:color w:val="000000"/>
          <w:spacing w:val="2"/>
          <w:sz w:val="28"/>
          <w:szCs w:val="28"/>
          <w:shd w:val="clear" w:color="auto" w:fill="FFFFFF"/>
          <w:lang w:val="kk-KZ"/>
        </w:rPr>
        <w:t>2.</w:t>
      </w:r>
      <w:r w:rsidR="00033057" w:rsidRPr="009D087D">
        <w:rPr>
          <w:rFonts w:ascii="Times New Roman" w:hAnsi="Times New Roman" w:cs="Times New Roman"/>
          <w:color w:val="000000"/>
          <w:spacing w:val="2"/>
          <w:sz w:val="28"/>
          <w:szCs w:val="28"/>
          <w:shd w:val="clear" w:color="auto" w:fill="FFFFFF"/>
          <w:lang w:val="kk-KZ"/>
        </w:rPr>
        <w:t>10</w:t>
      </w:r>
      <w:r w:rsidRPr="009D087D">
        <w:rPr>
          <w:rFonts w:ascii="Times New Roman" w:hAnsi="Times New Roman" w:cs="Times New Roman"/>
          <w:color w:val="000000"/>
          <w:spacing w:val="2"/>
          <w:sz w:val="28"/>
          <w:szCs w:val="28"/>
          <w:shd w:val="clear" w:color="auto" w:fill="FFFFFF"/>
          <w:lang w:val="kk-KZ"/>
        </w:rPr>
        <w:t xml:space="preserve">. </w:t>
      </w:r>
      <w:r w:rsidR="00CE71CF" w:rsidRPr="00CE71CF">
        <w:rPr>
          <w:rFonts w:ascii="Times New Roman" w:eastAsia="Times New Roman" w:hAnsi="Times New Roman" w:cs="Times New Roman"/>
          <w:color w:val="000000"/>
          <w:spacing w:val="2"/>
          <w:sz w:val="28"/>
          <w:szCs w:val="28"/>
          <w:lang w:val="kk-KZ" w:eastAsia="ru-RU"/>
        </w:rPr>
        <w:t xml:space="preserve">Қабылдау </w:t>
      </w:r>
      <w:r w:rsidR="00CE71CF" w:rsidRPr="009D087D">
        <w:rPr>
          <w:rFonts w:ascii="Times New Roman" w:eastAsia="Times New Roman" w:hAnsi="Times New Roman" w:cs="Times New Roman"/>
          <w:color w:val="000000"/>
          <w:spacing w:val="2"/>
          <w:sz w:val="28"/>
          <w:szCs w:val="28"/>
          <w:lang w:val="kk-KZ" w:eastAsia="ru-RU"/>
        </w:rPr>
        <w:t>емтихандарын тапсырған жылы қайта тапсыруға рұқсат етілмейді.</w:t>
      </w:r>
    </w:p>
    <w:p w:rsidR="003D6269" w:rsidRPr="00945AD3" w:rsidRDefault="00106ED2" w:rsidP="00E61F7B">
      <w:pPr>
        <w:spacing w:after="0" w:line="240" w:lineRule="auto"/>
        <w:jc w:val="both"/>
        <w:textAlignment w:val="baseline"/>
        <w:outlineLvl w:val="0"/>
        <w:rPr>
          <w:rFonts w:ascii="Times New Roman" w:hAnsi="Times New Roman" w:cs="Times New Roman"/>
          <w:color w:val="000000"/>
          <w:spacing w:val="2"/>
          <w:sz w:val="28"/>
          <w:szCs w:val="28"/>
          <w:shd w:val="clear" w:color="auto" w:fill="FFFFFF"/>
          <w:lang w:val="kk-KZ"/>
        </w:rPr>
      </w:pPr>
      <w:bookmarkStart w:id="6" w:name="z49"/>
      <w:bookmarkStart w:id="7" w:name="z52"/>
      <w:bookmarkStart w:id="8" w:name="z55"/>
      <w:bookmarkStart w:id="9" w:name="z56"/>
      <w:bookmarkStart w:id="10" w:name="z57"/>
      <w:bookmarkEnd w:id="6"/>
      <w:bookmarkEnd w:id="7"/>
      <w:bookmarkEnd w:id="8"/>
      <w:bookmarkEnd w:id="9"/>
      <w:bookmarkEnd w:id="10"/>
      <w:r w:rsidRPr="009D087D">
        <w:rPr>
          <w:rFonts w:ascii="Times New Roman" w:hAnsi="Times New Roman" w:cs="Times New Roman"/>
          <w:color w:val="000000"/>
          <w:spacing w:val="2"/>
          <w:sz w:val="28"/>
          <w:szCs w:val="28"/>
          <w:shd w:val="clear" w:color="auto" w:fill="FFFFFF"/>
          <w:lang w:val="kk-KZ"/>
        </w:rPr>
        <w:t xml:space="preserve">      </w:t>
      </w:r>
      <w:r w:rsidR="00456654" w:rsidRPr="009D087D">
        <w:rPr>
          <w:rFonts w:ascii="Times New Roman" w:hAnsi="Times New Roman" w:cs="Times New Roman"/>
          <w:color w:val="000000"/>
          <w:spacing w:val="2"/>
          <w:sz w:val="28"/>
          <w:szCs w:val="28"/>
          <w:shd w:val="clear" w:color="auto" w:fill="FFFFFF"/>
          <w:lang w:val="kk-KZ"/>
        </w:rPr>
        <w:t>2</w:t>
      </w:r>
      <w:r w:rsidRPr="009D087D">
        <w:rPr>
          <w:rFonts w:ascii="Times New Roman" w:hAnsi="Times New Roman" w:cs="Times New Roman"/>
          <w:color w:val="000000"/>
          <w:spacing w:val="2"/>
          <w:sz w:val="28"/>
          <w:szCs w:val="28"/>
          <w:shd w:val="clear" w:color="auto" w:fill="FFFFFF"/>
          <w:lang w:val="kk-KZ"/>
        </w:rPr>
        <w:t>.</w:t>
      </w:r>
      <w:r w:rsidR="00033057" w:rsidRPr="009D087D">
        <w:rPr>
          <w:rFonts w:ascii="Times New Roman" w:hAnsi="Times New Roman" w:cs="Times New Roman"/>
          <w:color w:val="000000"/>
          <w:spacing w:val="2"/>
          <w:sz w:val="28"/>
          <w:szCs w:val="28"/>
          <w:shd w:val="clear" w:color="auto" w:fill="FFFFFF"/>
          <w:lang w:val="kk-KZ"/>
        </w:rPr>
        <w:t>11</w:t>
      </w:r>
      <w:r w:rsidR="00456654" w:rsidRPr="009D087D">
        <w:rPr>
          <w:rFonts w:ascii="Times New Roman" w:hAnsi="Times New Roman" w:cs="Times New Roman"/>
          <w:color w:val="000000"/>
          <w:spacing w:val="2"/>
          <w:sz w:val="28"/>
          <w:szCs w:val="28"/>
          <w:shd w:val="clear" w:color="auto" w:fill="FFFFFF"/>
          <w:lang w:val="kk-KZ"/>
        </w:rPr>
        <w:t>.</w:t>
      </w:r>
      <w:r w:rsidR="003D6269">
        <w:rPr>
          <w:rFonts w:ascii="Times New Roman" w:hAnsi="Times New Roman" w:cs="Times New Roman"/>
          <w:color w:val="000000"/>
          <w:spacing w:val="2"/>
          <w:sz w:val="28"/>
          <w:szCs w:val="28"/>
          <w:shd w:val="clear" w:color="auto" w:fill="FFFFFF"/>
          <w:lang w:val="kk-KZ"/>
        </w:rPr>
        <w:t xml:space="preserve"> </w:t>
      </w:r>
      <w:r w:rsidR="00945AD3">
        <w:rPr>
          <w:rFonts w:ascii="Times New Roman" w:hAnsi="Times New Roman" w:cs="Times New Roman"/>
          <w:color w:val="000000"/>
          <w:spacing w:val="2"/>
          <w:sz w:val="28"/>
          <w:szCs w:val="28"/>
          <w:shd w:val="clear" w:color="auto" w:fill="FFFFFF"/>
          <w:lang w:val="kk-KZ"/>
        </w:rPr>
        <w:t xml:space="preserve">Академияның қабылдау комиссиясы </w:t>
      </w:r>
      <w:r w:rsidR="00945AD3" w:rsidRPr="00945AD3">
        <w:rPr>
          <w:rFonts w:ascii="Times New Roman" w:eastAsia="Times New Roman" w:hAnsi="Times New Roman" w:cs="Times New Roman"/>
          <w:color w:val="000000"/>
          <w:spacing w:val="2"/>
          <w:sz w:val="28"/>
          <w:szCs w:val="28"/>
          <w:lang w:val="kk-KZ" w:eastAsia="ru-RU"/>
        </w:rPr>
        <w:t>емтихандарды өткізуге күнтізбелік жиырма күн қалғанға дейін білім беру саласындағы уәкілетті органға мамандықтар бойынша қабылдау емтихандарын өткізудің кестесін жібереді.</w:t>
      </w:r>
      <w:bookmarkStart w:id="11" w:name="z58"/>
      <w:bookmarkStart w:id="12" w:name="z62"/>
      <w:bookmarkEnd w:id="11"/>
      <w:bookmarkEnd w:id="12"/>
    </w:p>
    <w:p w:rsidR="007F724E" w:rsidRDefault="00B06883"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sidRPr="00DF2305">
        <w:rPr>
          <w:rFonts w:ascii="Times New Roman" w:hAnsi="Times New Roman" w:cs="Times New Roman"/>
          <w:color w:val="000000"/>
          <w:spacing w:val="2"/>
          <w:sz w:val="28"/>
          <w:szCs w:val="28"/>
          <w:shd w:val="clear" w:color="auto" w:fill="FFFFFF"/>
          <w:lang w:val="kk-KZ"/>
        </w:rPr>
        <w:t>2.12</w:t>
      </w:r>
      <w:r w:rsidR="00106ED2" w:rsidRPr="00DF2305">
        <w:rPr>
          <w:rFonts w:ascii="Times New Roman" w:hAnsi="Times New Roman" w:cs="Times New Roman"/>
          <w:color w:val="000000"/>
          <w:spacing w:val="2"/>
          <w:sz w:val="28"/>
          <w:szCs w:val="28"/>
          <w:shd w:val="clear" w:color="auto" w:fill="FFFFFF"/>
          <w:lang w:val="kk-KZ"/>
        </w:rPr>
        <w:t xml:space="preserve">. </w:t>
      </w:r>
      <w:r w:rsidR="00DF2305" w:rsidRPr="00DF2305">
        <w:rPr>
          <w:rFonts w:ascii="Times New Roman" w:eastAsia="Times New Roman" w:hAnsi="Times New Roman" w:cs="Times New Roman"/>
          <w:color w:val="000000"/>
          <w:spacing w:val="2"/>
          <w:sz w:val="28"/>
          <w:szCs w:val="28"/>
          <w:lang w:val="kk-KZ" w:eastAsia="ru-RU"/>
        </w:rPr>
        <w:t xml:space="preserve">Бірыңғай талаптарды сақтауды және даулы мәселелерді шешуді қамтамасыз ету мақсатында </w:t>
      </w:r>
      <w:r w:rsidR="00DF2305">
        <w:rPr>
          <w:rFonts w:ascii="Times New Roman" w:eastAsia="Times New Roman" w:hAnsi="Times New Roman" w:cs="Times New Roman"/>
          <w:color w:val="000000"/>
          <w:spacing w:val="2"/>
          <w:sz w:val="28"/>
          <w:szCs w:val="28"/>
          <w:lang w:val="kk-KZ" w:eastAsia="ru-RU"/>
        </w:rPr>
        <w:t>апелляциялық комиссия құрылады.</w:t>
      </w:r>
    </w:p>
    <w:p w:rsidR="007D525F" w:rsidRDefault="007D525F"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Апелляциялық комиссия магистратураға түсуші тұлғалардан емтихан материалдарының мазмұны мен техникалық себептер бойынша өтініштерді қабылдайды және қарайды. </w:t>
      </w:r>
    </w:p>
    <w:p w:rsidR="007D525F" w:rsidRDefault="007D525F"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Апелляция</w:t>
      </w:r>
      <w:r w:rsidR="00174B8A">
        <w:rPr>
          <w:rFonts w:ascii="Times New Roman" w:eastAsia="Times New Roman" w:hAnsi="Times New Roman" w:cs="Times New Roman"/>
          <w:color w:val="000000"/>
          <w:spacing w:val="2"/>
          <w:sz w:val="28"/>
          <w:szCs w:val="28"/>
          <w:lang w:val="kk-KZ" w:eastAsia="ru-RU"/>
        </w:rPr>
        <w:t>лық комиссия мамандық бойынша тү</w:t>
      </w:r>
      <w:r>
        <w:rPr>
          <w:rFonts w:ascii="Times New Roman" w:eastAsia="Times New Roman" w:hAnsi="Times New Roman" w:cs="Times New Roman"/>
          <w:color w:val="000000"/>
          <w:spacing w:val="2"/>
          <w:sz w:val="28"/>
          <w:szCs w:val="28"/>
          <w:lang w:val="kk-KZ" w:eastAsia="ru-RU"/>
        </w:rPr>
        <w:t xml:space="preserve">су емтихандарының нәтижелерін апелляцияға берген тұлғаларға балдар қосу туралы шешім қабылдайды. </w:t>
      </w:r>
    </w:p>
    <w:p w:rsidR="007A5D41" w:rsidRDefault="007A5D41" w:rsidP="003D6269">
      <w:pPr>
        <w:spacing w:after="0" w:line="240" w:lineRule="auto"/>
        <w:ind w:firstLine="708"/>
        <w:jc w:val="both"/>
        <w:textAlignment w:val="baseline"/>
        <w:outlineLvl w:val="0"/>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Апелляциялық комиссия құрамына тәуелсіз сарапшы ретінде білім беруді басқару мекелемерінің өкілдері, хореографиялық мамандық бойынша өзге білім беру мен ғылыми ұйымдардың  ғылым кандидаттары мен докторлары енгізілуі қажет</w:t>
      </w:r>
    </w:p>
    <w:p w:rsidR="007A5D41" w:rsidRPr="007A5D41" w:rsidRDefault="007A5D41" w:rsidP="007A5D41">
      <w:pPr>
        <w:ind w:firstLine="708"/>
        <w:jc w:val="both"/>
        <w:rPr>
          <w:rFonts w:ascii="Times New Roman" w:hAnsi="Times New Roman" w:cs="Times New Roman"/>
          <w:sz w:val="28"/>
          <w:szCs w:val="28"/>
          <w:lang w:val="kk-KZ"/>
        </w:rPr>
      </w:pPr>
      <w:r w:rsidRPr="007A5D41">
        <w:rPr>
          <w:rFonts w:ascii="Times New Roman" w:hAnsi="Times New Roman" w:cs="Times New Roman"/>
          <w:color w:val="000000"/>
          <w:sz w:val="28"/>
          <w:szCs w:val="28"/>
          <w:lang w:val="kk-KZ"/>
        </w:rPr>
        <w:t xml:space="preserve">Апелляциялық комиссия  шет тілі бойынша түсу емтихандары және </w:t>
      </w:r>
      <w:r w:rsidRPr="007A5D41">
        <w:rPr>
          <w:rFonts w:ascii="Times New Roman" w:hAnsi="Times New Roman" w:cs="Times New Roman"/>
          <w:bCs/>
          <w:noProof/>
          <w:sz w:val="28"/>
          <w:szCs w:val="28"/>
          <w:lang w:val="kk-KZ"/>
        </w:rPr>
        <w:t>ғ</w:t>
      </w:r>
      <w:r w:rsidRPr="007A5D41">
        <w:rPr>
          <w:rFonts w:ascii="Times New Roman" w:hAnsi="Times New Roman" w:cs="Times New Roman"/>
          <w:color w:val="000000"/>
          <w:sz w:val="28"/>
          <w:szCs w:val="28"/>
          <w:lang w:val="kk-KZ"/>
        </w:rPr>
        <w:t xml:space="preserve">ылыми-педагогикалық магистратурада білім алу үшін, оның ішінде </w:t>
      </w:r>
      <w:r w:rsidRPr="007A5D41">
        <w:rPr>
          <w:rFonts w:ascii="Times New Roman" w:hAnsi="Times New Roman" w:cs="Times New Roman"/>
          <w:bCs/>
          <w:noProof/>
          <w:sz w:val="28"/>
          <w:szCs w:val="28"/>
          <w:lang w:val="kk-KZ"/>
        </w:rPr>
        <w:t xml:space="preserve">оқыту ағылшын тілінде жүргізілетін </w:t>
      </w:r>
      <w:r w:rsidRPr="007A5D41">
        <w:rPr>
          <w:rFonts w:ascii="Times New Roman" w:hAnsi="Times New Roman" w:cs="Times New Roman"/>
          <w:color w:val="000000"/>
          <w:sz w:val="28"/>
          <w:szCs w:val="28"/>
          <w:lang w:val="kk-KZ"/>
        </w:rPr>
        <w:t>магистратурада және о</w:t>
      </w:r>
      <w:r w:rsidRPr="007A5D41">
        <w:rPr>
          <w:rFonts w:ascii="Times New Roman" w:hAnsi="Times New Roman" w:cs="Times New Roman"/>
          <w:sz w:val="28"/>
          <w:szCs w:val="28"/>
          <w:lang w:val="kk-KZ"/>
        </w:rPr>
        <w:t>қыту ағылшын тілінде жүргізілетін бейінді магистратурада оқу үшін кешенді тестілеу</w:t>
      </w:r>
      <w:r w:rsidRPr="007A5D41">
        <w:rPr>
          <w:rFonts w:ascii="Times New Roman" w:hAnsi="Times New Roman" w:cs="Times New Roman"/>
          <w:color w:val="000000"/>
          <w:sz w:val="28"/>
          <w:szCs w:val="28"/>
          <w:lang w:val="kk-KZ"/>
        </w:rPr>
        <w:t xml:space="preserve"> бойынша апелляцияны қарау нәтижелерін республикалық апелляциялық комиссияға жібереді.</w:t>
      </w:r>
    </w:p>
    <w:p w:rsidR="003971D9" w:rsidRPr="002B302F" w:rsidRDefault="007A5D41" w:rsidP="007A5D41">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r w:rsidRPr="002B302F">
        <w:rPr>
          <w:rFonts w:ascii="Times New Roman" w:hAnsi="Times New Roman" w:cs="Times New Roman"/>
          <w:color w:val="000000"/>
          <w:sz w:val="28"/>
          <w:szCs w:val="28"/>
          <w:lang w:val="kk-KZ"/>
        </w:rPr>
        <w:t xml:space="preserve">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w:t>
      </w:r>
      <w:r w:rsidRPr="002B302F">
        <w:rPr>
          <w:rFonts w:ascii="Times New Roman" w:hAnsi="Times New Roman" w:cs="Times New Roman"/>
          <w:bCs/>
          <w:noProof/>
          <w:sz w:val="28"/>
          <w:szCs w:val="28"/>
          <w:lang w:val="kk-KZ"/>
        </w:rPr>
        <w:t>ғ</w:t>
      </w:r>
      <w:r w:rsidRPr="002B302F">
        <w:rPr>
          <w:rFonts w:ascii="Times New Roman" w:hAnsi="Times New Roman" w:cs="Times New Roman"/>
          <w:color w:val="000000"/>
          <w:sz w:val="28"/>
          <w:szCs w:val="28"/>
          <w:lang w:val="kk-KZ"/>
        </w:rPr>
        <w:t xml:space="preserve">ылыми-педагогикалық магистратурада оқу үшін, оның ішінде </w:t>
      </w:r>
      <w:r w:rsidRPr="002B302F">
        <w:rPr>
          <w:rFonts w:ascii="Times New Roman" w:hAnsi="Times New Roman" w:cs="Times New Roman"/>
          <w:bCs/>
          <w:noProof/>
          <w:sz w:val="28"/>
          <w:szCs w:val="28"/>
          <w:lang w:val="kk-KZ"/>
        </w:rPr>
        <w:t xml:space="preserve">оқыту ағылшын тілінде жүргізілетін </w:t>
      </w:r>
      <w:r w:rsidRPr="002B302F">
        <w:rPr>
          <w:rFonts w:ascii="Times New Roman" w:hAnsi="Times New Roman" w:cs="Times New Roman"/>
          <w:color w:val="000000"/>
          <w:sz w:val="28"/>
          <w:szCs w:val="28"/>
          <w:lang w:val="kk-KZ"/>
        </w:rPr>
        <w:t>магистратурада және о</w:t>
      </w:r>
      <w:r w:rsidRPr="002B302F">
        <w:rPr>
          <w:rFonts w:ascii="Times New Roman" w:hAnsi="Times New Roman" w:cs="Times New Roman"/>
          <w:sz w:val="28"/>
          <w:szCs w:val="28"/>
          <w:lang w:val="kk-KZ"/>
        </w:rPr>
        <w:t>қыту ағылшын тілінде жүргізілетін бейінді магистратурада оқу үшін кешенді тестілеу</w:t>
      </w:r>
      <w:r w:rsidRPr="002B302F">
        <w:rPr>
          <w:rFonts w:ascii="Times New Roman" w:hAnsi="Times New Roman" w:cs="Times New Roman"/>
          <w:color w:val="000000"/>
          <w:sz w:val="28"/>
          <w:szCs w:val="28"/>
          <w:lang w:val="kk-KZ"/>
        </w:rPr>
        <w:t xml:space="preserve"> нәтижелерін апелляцияға берген адамға балдар қосу туралы шешім қабылдайды. </w:t>
      </w:r>
      <w:bookmarkStart w:id="13" w:name="z65"/>
      <w:bookmarkEnd w:id="13"/>
    </w:p>
    <w:p w:rsidR="00B83FD7" w:rsidRPr="00B83FD7" w:rsidRDefault="001459CA" w:rsidP="00B83FD7">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bookmarkStart w:id="14" w:name="z66"/>
      <w:bookmarkEnd w:id="14"/>
      <w:r w:rsidRPr="00D53EA5">
        <w:rPr>
          <w:rFonts w:ascii="Times New Roman" w:hAnsi="Times New Roman" w:cs="Times New Roman"/>
          <w:color w:val="000000"/>
          <w:spacing w:val="2"/>
          <w:sz w:val="28"/>
          <w:szCs w:val="28"/>
          <w:shd w:val="clear" w:color="auto" w:fill="FFFFFF"/>
          <w:lang w:val="kk-KZ"/>
        </w:rPr>
        <w:t>     </w:t>
      </w:r>
      <w:r w:rsidR="003971D9" w:rsidRPr="00D53EA5">
        <w:rPr>
          <w:rFonts w:ascii="Times New Roman" w:hAnsi="Times New Roman" w:cs="Times New Roman"/>
          <w:color w:val="000000"/>
          <w:spacing w:val="2"/>
          <w:sz w:val="28"/>
          <w:szCs w:val="28"/>
          <w:shd w:val="clear" w:color="auto" w:fill="FFFFFF"/>
          <w:lang w:val="kk-KZ"/>
        </w:rPr>
        <w:t>2</w:t>
      </w:r>
      <w:r w:rsidR="00106ED2" w:rsidRPr="00D53EA5">
        <w:rPr>
          <w:rFonts w:ascii="Times New Roman" w:hAnsi="Times New Roman" w:cs="Times New Roman"/>
          <w:color w:val="000000"/>
          <w:spacing w:val="2"/>
          <w:sz w:val="28"/>
          <w:szCs w:val="28"/>
          <w:shd w:val="clear" w:color="auto" w:fill="FFFFFF"/>
          <w:lang w:val="kk-KZ"/>
        </w:rPr>
        <w:t>.</w:t>
      </w:r>
      <w:r w:rsidR="00B06883" w:rsidRPr="00D53EA5">
        <w:rPr>
          <w:rFonts w:ascii="Times New Roman" w:hAnsi="Times New Roman" w:cs="Times New Roman"/>
          <w:color w:val="000000"/>
          <w:spacing w:val="2"/>
          <w:sz w:val="28"/>
          <w:szCs w:val="28"/>
          <w:shd w:val="clear" w:color="auto" w:fill="FFFFFF"/>
          <w:lang w:val="kk-KZ"/>
        </w:rPr>
        <w:t>13</w:t>
      </w:r>
      <w:r w:rsidR="003971D9" w:rsidRPr="00D53EA5">
        <w:rPr>
          <w:rFonts w:ascii="Times New Roman" w:hAnsi="Times New Roman" w:cs="Times New Roman"/>
          <w:color w:val="000000"/>
          <w:spacing w:val="2"/>
          <w:sz w:val="28"/>
          <w:szCs w:val="28"/>
          <w:shd w:val="clear" w:color="auto" w:fill="FFFFFF"/>
          <w:lang w:val="kk-KZ"/>
        </w:rPr>
        <w:t>.</w:t>
      </w:r>
      <w:r w:rsidR="00106ED2" w:rsidRPr="00D53EA5">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 xml:space="preserve">Апелляциялық комиссия магистратураға тапсырушы тұлғалардан өтініштерді қабылдау емтиханының нәтижелері жарияланғаннан кейінгі келесі күні сағат 13.00-ге дейін қабылдайды және </w:t>
      </w:r>
      <w:r w:rsidRPr="00D53EA5">
        <w:rPr>
          <w:rFonts w:ascii="Times New Roman" w:eastAsia="Times New Roman" w:hAnsi="Times New Roman" w:cs="Times New Roman"/>
          <w:color w:val="000000"/>
          <w:spacing w:val="2"/>
          <w:sz w:val="28"/>
          <w:szCs w:val="28"/>
          <w:lang w:val="kk-KZ" w:eastAsia="ru-RU"/>
        </w:rPr>
        <w:t>оны өтініш берілген күннен бастап бір күн ішінде қарайды.</w:t>
      </w:r>
      <w:r>
        <w:rPr>
          <w:rFonts w:ascii="Times New Roman" w:eastAsia="Times New Roman" w:hAnsi="Times New Roman" w:cs="Times New Roman"/>
          <w:color w:val="000000"/>
          <w:spacing w:val="2"/>
          <w:sz w:val="28"/>
          <w:szCs w:val="28"/>
          <w:lang w:val="kk-KZ" w:eastAsia="ru-RU"/>
        </w:rPr>
        <w:t xml:space="preserve"> Қойылған бағаға байланысты </w:t>
      </w:r>
      <w:r w:rsidR="00B83FD7">
        <w:rPr>
          <w:rFonts w:ascii="Times New Roman" w:eastAsia="Times New Roman" w:hAnsi="Times New Roman" w:cs="Times New Roman"/>
          <w:color w:val="000000"/>
          <w:spacing w:val="2"/>
          <w:sz w:val="28"/>
          <w:szCs w:val="28"/>
          <w:lang w:val="kk-KZ" w:eastAsia="ru-RU"/>
        </w:rPr>
        <w:t xml:space="preserve">дауыс беру жүргізіледі, және баға көпшілік дауыспен қабылданады. </w:t>
      </w:r>
      <w:r w:rsidR="00B83FD7" w:rsidRPr="00B83FD7">
        <w:rPr>
          <w:rFonts w:ascii="Times New Roman" w:eastAsia="Times New Roman" w:hAnsi="Times New Roman" w:cs="Times New Roman"/>
          <w:color w:val="000000"/>
          <w:spacing w:val="2"/>
          <w:sz w:val="28"/>
          <w:szCs w:val="28"/>
          <w:lang w:val="kk-KZ" w:eastAsia="ru-RU"/>
        </w:rPr>
        <w:t>Дауыстар тең болған жағдайда комиссия төрағасының дауысы шешуші болып табылады. Апелляциялық комиссияның жұмысы төраға және барлық комиссия м</w:t>
      </w:r>
      <w:r w:rsidR="00B83FD7">
        <w:rPr>
          <w:rFonts w:ascii="Times New Roman" w:eastAsia="Times New Roman" w:hAnsi="Times New Roman" w:cs="Times New Roman"/>
          <w:color w:val="000000"/>
          <w:spacing w:val="2"/>
          <w:sz w:val="28"/>
          <w:szCs w:val="28"/>
          <w:lang w:val="kk-KZ" w:eastAsia="ru-RU"/>
        </w:rPr>
        <w:t>үшелері қол қойған хаттамамен рә</w:t>
      </w:r>
      <w:r w:rsidR="00B83FD7" w:rsidRPr="00B83FD7">
        <w:rPr>
          <w:rFonts w:ascii="Times New Roman" w:eastAsia="Times New Roman" w:hAnsi="Times New Roman" w:cs="Times New Roman"/>
          <w:color w:val="000000"/>
          <w:spacing w:val="2"/>
          <w:sz w:val="28"/>
          <w:szCs w:val="28"/>
          <w:lang w:val="kk-KZ" w:eastAsia="ru-RU"/>
        </w:rPr>
        <w:t>сімделеді.</w:t>
      </w:r>
    </w:p>
    <w:p w:rsidR="005D7965" w:rsidRDefault="00106ED2" w:rsidP="00016E6E">
      <w:pPr>
        <w:spacing w:after="0" w:line="240" w:lineRule="auto"/>
        <w:jc w:val="both"/>
        <w:textAlignment w:val="baseline"/>
        <w:outlineLvl w:val="0"/>
        <w:rPr>
          <w:rFonts w:ascii="Times New Roman" w:eastAsia="Times New Roman" w:hAnsi="Times New Roman" w:cs="Times New Roman"/>
          <w:color w:val="000000"/>
          <w:spacing w:val="2"/>
          <w:sz w:val="28"/>
          <w:szCs w:val="28"/>
          <w:lang w:val="kk-KZ" w:eastAsia="ru-RU"/>
        </w:rPr>
      </w:pPr>
      <w:bookmarkStart w:id="15" w:name="z70"/>
      <w:bookmarkStart w:id="16" w:name="z71"/>
      <w:bookmarkEnd w:id="15"/>
      <w:bookmarkEnd w:id="16"/>
      <w:r w:rsidRPr="005D7965">
        <w:rPr>
          <w:rFonts w:ascii="Times New Roman" w:hAnsi="Times New Roman" w:cs="Times New Roman"/>
          <w:color w:val="000000"/>
          <w:spacing w:val="2"/>
          <w:sz w:val="28"/>
          <w:szCs w:val="28"/>
          <w:shd w:val="clear" w:color="auto" w:fill="FFFFFF"/>
          <w:lang w:val="kk-KZ"/>
        </w:rPr>
        <w:t xml:space="preserve">      </w:t>
      </w:r>
      <w:r w:rsidR="005D7965" w:rsidRPr="005D7965">
        <w:rPr>
          <w:rFonts w:ascii="Times New Roman" w:eastAsia="Times New Roman" w:hAnsi="Times New Roman" w:cs="Times New Roman"/>
          <w:color w:val="000000"/>
          <w:spacing w:val="2"/>
          <w:sz w:val="28"/>
          <w:szCs w:val="28"/>
          <w:lang w:val="kk-KZ" w:eastAsia="ru-RU"/>
        </w:rPr>
        <w:t>Апелляциялық комиссия әр тұлғамен жеке тәртіпте жұмыс істейді. Тұлға апелляциялық комиссияның отырысына келмеген жағдайда, оның апелляцияға берген өтініші қаралмайды.</w:t>
      </w:r>
    </w:p>
    <w:p w:rsidR="00887C7E" w:rsidRPr="007A5D41" w:rsidRDefault="00B06883" w:rsidP="007A5D41">
      <w:pPr>
        <w:spacing w:after="0" w:line="240" w:lineRule="auto"/>
        <w:ind w:firstLine="708"/>
        <w:jc w:val="both"/>
        <w:textAlignment w:val="baseline"/>
        <w:outlineLvl w:val="0"/>
        <w:rPr>
          <w:rFonts w:ascii="Times New Roman" w:hAnsi="Times New Roman" w:cs="Times New Roman"/>
          <w:color w:val="000000"/>
          <w:spacing w:val="2"/>
          <w:sz w:val="28"/>
          <w:szCs w:val="28"/>
          <w:shd w:val="clear" w:color="auto" w:fill="FFFFFF"/>
          <w:lang w:val="kk-KZ"/>
        </w:rPr>
      </w:pPr>
      <w:bookmarkStart w:id="17" w:name="z72"/>
      <w:bookmarkEnd w:id="17"/>
      <w:r w:rsidRPr="003B384B">
        <w:rPr>
          <w:rFonts w:ascii="Times New Roman" w:hAnsi="Times New Roman" w:cs="Times New Roman"/>
          <w:color w:val="000000"/>
          <w:spacing w:val="2"/>
          <w:sz w:val="28"/>
          <w:szCs w:val="28"/>
          <w:shd w:val="clear" w:color="auto" w:fill="FFFFFF"/>
          <w:lang w:val="kk-KZ"/>
        </w:rPr>
        <w:t>2.14</w:t>
      </w:r>
      <w:r w:rsidR="00106ED2" w:rsidRPr="003B384B">
        <w:rPr>
          <w:rFonts w:ascii="Times New Roman" w:hAnsi="Times New Roman" w:cs="Times New Roman"/>
          <w:color w:val="000000"/>
          <w:spacing w:val="2"/>
          <w:sz w:val="28"/>
          <w:szCs w:val="28"/>
          <w:shd w:val="clear" w:color="auto" w:fill="FFFFFF"/>
          <w:lang w:val="kk-KZ"/>
        </w:rPr>
        <w:t xml:space="preserve">. </w:t>
      </w:r>
      <w:r w:rsidR="003B384B" w:rsidRPr="003B384B">
        <w:rPr>
          <w:rFonts w:ascii="Times New Roman" w:eastAsia="Times New Roman" w:hAnsi="Times New Roman" w:cs="Times New Roman"/>
          <w:color w:val="000000"/>
          <w:spacing w:val="2"/>
          <w:sz w:val="28"/>
          <w:szCs w:val="28"/>
          <w:lang w:val="kk-KZ" w:eastAsia="ru-RU"/>
        </w:rPr>
        <w:t>Апелляциялық комиссия өтінішті қарау кезінде апелляцияға берген тұлға жеке басын куәландыратын құжатты ұсынады.</w:t>
      </w:r>
      <w:bookmarkStart w:id="18" w:name="z73"/>
      <w:bookmarkEnd w:id="18"/>
      <w:r w:rsidR="007A5D41">
        <w:rPr>
          <w:rFonts w:ascii="Times New Roman" w:hAnsi="Times New Roman" w:cs="Times New Roman"/>
          <w:color w:val="000000"/>
          <w:spacing w:val="2"/>
          <w:sz w:val="28"/>
          <w:szCs w:val="28"/>
          <w:shd w:val="clear" w:color="auto" w:fill="FFFFFF"/>
          <w:lang w:val="kk-KZ"/>
        </w:rPr>
        <w:t>    </w:t>
      </w:r>
    </w:p>
    <w:p w:rsidR="003D6269" w:rsidRDefault="006D2A1A" w:rsidP="003D6269">
      <w:pPr>
        <w:spacing w:before="225" w:after="135" w:line="390" w:lineRule="atLeast"/>
        <w:jc w:val="center"/>
        <w:textAlignment w:val="baseline"/>
        <w:outlineLvl w:val="2"/>
        <w:rPr>
          <w:rFonts w:ascii="Times New Roman" w:eastAsia="Times New Roman" w:hAnsi="Times New Roman" w:cs="Times New Roman"/>
          <w:b/>
          <w:color w:val="1E1E1E"/>
          <w:sz w:val="28"/>
          <w:szCs w:val="28"/>
          <w:lang w:val="kk-KZ" w:eastAsia="ru-RU"/>
        </w:rPr>
      </w:pPr>
      <w:r w:rsidRPr="00D53EA5">
        <w:rPr>
          <w:rFonts w:ascii="Times New Roman" w:eastAsia="Times New Roman" w:hAnsi="Times New Roman" w:cs="Times New Roman"/>
          <w:b/>
          <w:color w:val="1E1E1E"/>
          <w:sz w:val="28"/>
          <w:szCs w:val="28"/>
          <w:lang w:val="kk-KZ" w:eastAsia="ru-RU"/>
        </w:rPr>
        <w:t xml:space="preserve">3. </w:t>
      </w:r>
      <w:r w:rsidR="00B62E5D">
        <w:rPr>
          <w:rFonts w:ascii="Times New Roman" w:eastAsia="Times New Roman" w:hAnsi="Times New Roman" w:cs="Times New Roman"/>
          <w:b/>
          <w:color w:val="1E1E1E"/>
          <w:sz w:val="28"/>
          <w:szCs w:val="28"/>
          <w:lang w:val="kk-KZ" w:eastAsia="ru-RU"/>
        </w:rPr>
        <w:t xml:space="preserve">Магистратураға қабылдау тәртібі </w:t>
      </w:r>
    </w:p>
    <w:p w:rsidR="003D6269" w:rsidRDefault="00AF5F47" w:rsidP="00D5642A">
      <w:pPr>
        <w:spacing w:before="225" w:after="0" w:line="390" w:lineRule="atLeast"/>
        <w:ind w:firstLine="708"/>
        <w:jc w:val="both"/>
        <w:textAlignment w:val="baseline"/>
        <w:outlineLvl w:val="2"/>
        <w:rPr>
          <w:rFonts w:ascii="Times New Roman" w:eastAsia="Times New Roman" w:hAnsi="Times New Roman" w:cs="Times New Roman"/>
          <w:b/>
          <w:color w:val="1E1E1E"/>
          <w:sz w:val="28"/>
          <w:szCs w:val="28"/>
          <w:lang w:val="kk-KZ" w:eastAsia="ru-RU"/>
        </w:rPr>
      </w:pPr>
      <w:r w:rsidRPr="00D53EA5">
        <w:rPr>
          <w:rFonts w:ascii="Times New Roman" w:eastAsia="Times New Roman" w:hAnsi="Times New Roman" w:cs="Times New Roman"/>
          <w:spacing w:val="2"/>
          <w:sz w:val="28"/>
          <w:szCs w:val="28"/>
          <w:lang w:val="kk-KZ" w:eastAsia="ru-RU"/>
        </w:rPr>
        <w:t>3.</w:t>
      </w:r>
      <w:r w:rsidR="00CA7EE6" w:rsidRPr="00D53EA5">
        <w:rPr>
          <w:rFonts w:ascii="Times New Roman" w:eastAsia="Times New Roman" w:hAnsi="Times New Roman" w:cs="Times New Roman"/>
          <w:spacing w:val="2"/>
          <w:sz w:val="28"/>
          <w:szCs w:val="28"/>
          <w:lang w:val="kk-KZ" w:eastAsia="ru-RU"/>
        </w:rPr>
        <w:t>1</w:t>
      </w:r>
      <w:r w:rsidR="006D2A1A" w:rsidRPr="00D53EA5">
        <w:rPr>
          <w:rFonts w:ascii="Times New Roman" w:eastAsia="Times New Roman" w:hAnsi="Times New Roman" w:cs="Times New Roman"/>
          <w:spacing w:val="2"/>
          <w:sz w:val="28"/>
          <w:szCs w:val="28"/>
          <w:lang w:val="kk-KZ" w:eastAsia="ru-RU"/>
        </w:rPr>
        <w:t xml:space="preserve">.   </w:t>
      </w:r>
      <w:r w:rsidR="00873772">
        <w:rPr>
          <w:rFonts w:ascii="Times New Roman" w:eastAsia="Times New Roman" w:hAnsi="Times New Roman" w:cs="Times New Roman"/>
          <w:spacing w:val="2"/>
          <w:sz w:val="28"/>
          <w:szCs w:val="28"/>
          <w:lang w:val="kk-KZ" w:eastAsia="ru-RU"/>
        </w:rPr>
        <w:t xml:space="preserve">Мемлекеттік білім беру тапсырысы бойынша магистрант </w:t>
      </w:r>
      <w:r w:rsidR="004A6858">
        <w:rPr>
          <w:rFonts w:ascii="Times New Roman" w:eastAsia="Times New Roman" w:hAnsi="Times New Roman" w:cs="Times New Roman"/>
          <w:spacing w:val="2"/>
          <w:sz w:val="28"/>
          <w:szCs w:val="28"/>
          <w:lang w:val="kk-KZ" w:eastAsia="ru-RU"/>
        </w:rPr>
        <w:t>қатарына оқуға қабылдау түсу</w:t>
      </w:r>
      <w:r w:rsidR="00873772">
        <w:rPr>
          <w:rFonts w:ascii="Times New Roman" w:eastAsia="Times New Roman" w:hAnsi="Times New Roman" w:cs="Times New Roman"/>
          <w:spacing w:val="2"/>
          <w:sz w:val="28"/>
          <w:szCs w:val="28"/>
          <w:lang w:val="kk-KZ" w:eastAsia="ru-RU"/>
        </w:rPr>
        <w:t xml:space="preserve"> емтихандарының нәтижесінде конкурстық негізде жүзеге ас</w:t>
      </w:r>
      <w:r w:rsidR="00AB619F">
        <w:rPr>
          <w:rFonts w:ascii="Times New Roman" w:eastAsia="Times New Roman" w:hAnsi="Times New Roman" w:cs="Times New Roman"/>
          <w:spacing w:val="2"/>
          <w:sz w:val="28"/>
          <w:szCs w:val="28"/>
          <w:lang w:val="kk-KZ" w:eastAsia="ru-RU"/>
        </w:rPr>
        <w:t>ырыл</w:t>
      </w:r>
      <w:r w:rsidR="00873772">
        <w:rPr>
          <w:rFonts w:ascii="Times New Roman" w:eastAsia="Times New Roman" w:hAnsi="Times New Roman" w:cs="Times New Roman"/>
          <w:spacing w:val="2"/>
          <w:sz w:val="28"/>
          <w:szCs w:val="28"/>
          <w:lang w:val="kk-KZ" w:eastAsia="ru-RU"/>
        </w:rPr>
        <w:t xml:space="preserve">ады. </w:t>
      </w:r>
      <w:bookmarkStart w:id="19" w:name="z76"/>
      <w:bookmarkEnd w:id="19"/>
    </w:p>
    <w:p w:rsidR="00A51961" w:rsidRDefault="00A32D25" w:rsidP="00D5642A">
      <w:pPr>
        <w:spacing w:after="0" w:line="240" w:lineRule="auto"/>
        <w:ind w:firstLine="709"/>
        <w:jc w:val="both"/>
        <w:textAlignment w:val="baseline"/>
        <w:outlineLvl w:val="2"/>
        <w:rPr>
          <w:rFonts w:ascii="Times New Roman" w:eastAsia="Times New Roman" w:hAnsi="Times New Roman" w:cs="Times New Roman"/>
          <w:spacing w:val="2"/>
          <w:sz w:val="28"/>
          <w:szCs w:val="28"/>
          <w:lang w:val="kk-KZ" w:eastAsia="ru-RU"/>
        </w:rPr>
      </w:pPr>
      <w:r w:rsidRPr="00456AE8">
        <w:rPr>
          <w:rFonts w:ascii="Times New Roman" w:eastAsia="Times New Roman" w:hAnsi="Times New Roman" w:cs="Times New Roman"/>
          <w:spacing w:val="2"/>
          <w:sz w:val="28"/>
          <w:szCs w:val="28"/>
          <w:lang w:val="kk-KZ" w:eastAsia="ru-RU"/>
        </w:rPr>
        <w:t xml:space="preserve">3.2. </w:t>
      </w:r>
      <w:r w:rsidR="00A51961">
        <w:rPr>
          <w:rFonts w:ascii="Times New Roman" w:eastAsia="Times New Roman" w:hAnsi="Times New Roman" w:cs="Times New Roman"/>
          <w:spacing w:val="2"/>
          <w:sz w:val="28"/>
          <w:szCs w:val="28"/>
          <w:lang w:val="kk-KZ" w:eastAsia="ru-RU"/>
        </w:rPr>
        <w:t xml:space="preserve">Магистратураға тұлғаларды қабылдау келесідей балды жинаған, түсу емтихандарының қорытындысымен жүзеге асырылады: </w:t>
      </w:r>
    </w:p>
    <w:p w:rsidR="007A5D41" w:rsidRPr="007A5D41" w:rsidRDefault="00A51961" w:rsidP="007A5D41">
      <w:pPr>
        <w:spacing w:after="0"/>
        <w:ind w:firstLine="708"/>
        <w:jc w:val="both"/>
        <w:rPr>
          <w:rFonts w:ascii="Times New Roman" w:hAnsi="Times New Roman" w:cs="Times New Roman"/>
          <w:color w:val="000000"/>
          <w:sz w:val="28"/>
          <w:szCs w:val="28"/>
          <w:lang w:val="kk-KZ"/>
        </w:rPr>
      </w:pPr>
      <w:r>
        <w:rPr>
          <w:rFonts w:ascii="Times New Roman" w:eastAsia="Times New Roman" w:hAnsi="Times New Roman" w:cs="Times New Roman"/>
          <w:spacing w:val="2"/>
          <w:sz w:val="28"/>
          <w:szCs w:val="28"/>
          <w:lang w:val="kk-KZ" w:eastAsia="ru-RU"/>
        </w:rPr>
        <w:lastRenderedPageBreak/>
        <w:t xml:space="preserve">- </w:t>
      </w:r>
      <w:r w:rsidR="007A5D41">
        <w:rPr>
          <w:rFonts w:ascii="Times New Roman" w:eastAsia="Times New Roman" w:hAnsi="Times New Roman" w:cs="Times New Roman"/>
          <w:spacing w:val="2"/>
          <w:sz w:val="28"/>
          <w:szCs w:val="28"/>
          <w:lang w:val="kk-KZ" w:eastAsia="ru-RU"/>
        </w:rPr>
        <w:t>о</w:t>
      </w:r>
      <w:r w:rsidRPr="007A5D41">
        <w:rPr>
          <w:rFonts w:ascii="Times New Roman" w:eastAsia="Times New Roman" w:hAnsi="Times New Roman" w:cs="Times New Roman"/>
          <w:spacing w:val="2"/>
          <w:sz w:val="28"/>
          <w:szCs w:val="28"/>
          <w:lang w:val="kk-KZ" w:eastAsia="ru-RU"/>
        </w:rPr>
        <w:t xml:space="preserve">сы Ереженің  1-қосымшасына </w:t>
      </w:r>
      <w:r w:rsidR="007A5D41" w:rsidRPr="007A5D41">
        <w:rPr>
          <w:rFonts w:ascii="Times New Roman" w:hAnsi="Times New Roman" w:cs="Times New Roman"/>
          <w:color w:val="000000"/>
          <w:sz w:val="28"/>
          <w:szCs w:val="28"/>
          <w:lang w:val="kk-KZ"/>
        </w:rPr>
        <w:t>ғылыми-педагогикалық магистратураға және докторантураға шет тілі бойынша – кемінде 50 балл және мамандығы бойынша – кемінде 50 балл, ал бейінді магистратураға, резидентураға шет тілі бойынша – кемінде 30 балл және мамандығы бойынша – кемінде 50 балл;</w:t>
      </w:r>
    </w:p>
    <w:p w:rsidR="00A51961" w:rsidRDefault="007A5D41" w:rsidP="007A5D41">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Pr>
          <w:rFonts w:ascii="Times New Roman" w:hAnsi="Times New Roman" w:cs="Times New Roman"/>
          <w:color w:val="000000"/>
          <w:sz w:val="28"/>
          <w:szCs w:val="28"/>
          <w:lang w:val="kk-KZ"/>
        </w:rPr>
        <w:t xml:space="preserve">- </w:t>
      </w:r>
      <w:r w:rsidRPr="007A5D41">
        <w:rPr>
          <w:rFonts w:ascii="Times New Roman" w:hAnsi="Times New Roman" w:cs="Times New Roman"/>
          <w:color w:val="000000"/>
          <w:sz w:val="28"/>
          <w:szCs w:val="28"/>
          <w:lang w:val="kk-KZ"/>
        </w:rPr>
        <w:t xml:space="preserve">осы </w:t>
      </w:r>
      <w:r>
        <w:rPr>
          <w:rFonts w:ascii="Times New Roman" w:hAnsi="Times New Roman" w:cs="Times New Roman"/>
          <w:color w:val="000000"/>
          <w:sz w:val="28"/>
          <w:szCs w:val="28"/>
          <w:lang w:val="kk-KZ"/>
        </w:rPr>
        <w:t>Ереженің</w:t>
      </w:r>
      <w:r w:rsidRPr="007A5D41">
        <w:rPr>
          <w:rFonts w:ascii="Times New Roman" w:hAnsi="Times New Roman" w:cs="Times New Roman"/>
          <w:color w:val="000000"/>
          <w:sz w:val="28"/>
          <w:szCs w:val="28"/>
          <w:lang w:val="kk-KZ"/>
        </w:rPr>
        <w:t xml:space="preserve"> 2-қосымша</w:t>
      </w:r>
      <w:r>
        <w:rPr>
          <w:rFonts w:ascii="Times New Roman" w:hAnsi="Times New Roman" w:cs="Times New Roman"/>
          <w:color w:val="000000"/>
          <w:sz w:val="28"/>
          <w:szCs w:val="28"/>
          <w:lang w:val="kk-KZ"/>
        </w:rPr>
        <w:t>сына</w:t>
      </w:r>
      <w:r w:rsidRPr="007A5D41">
        <w:rPr>
          <w:rFonts w:ascii="Times New Roman" w:hAnsi="Times New Roman" w:cs="Times New Roman"/>
          <w:color w:val="000000"/>
          <w:sz w:val="28"/>
          <w:szCs w:val="28"/>
          <w:lang w:val="kk-KZ"/>
        </w:rPr>
        <w:t xml:space="preserve"> сәйкес ғылыми-педагогикалық магистратурада, оның ішінде оқыту ағылшын тілінде жүргізілетін магистратурада және ағылшын тілінде бейінді магистратурада оқу үшін – кемінде 19 балл, оның ішінде оқуға дайындығын анықтауға арналған тест бойынша – кемінде 5 балл, мамандық бойынша: бір дұрыс жауап таңдау бойынша – кемінде 6 балл, бір немесе бірнеше дұрыс жауап таңдау бойынша – кемінде 8 балл.</w:t>
      </w:r>
      <w:r>
        <w:rPr>
          <w:rFonts w:ascii="Times New Roman" w:hAnsi="Times New Roman" w:cs="Times New Roman"/>
          <w:color w:val="000000"/>
          <w:sz w:val="28"/>
          <w:szCs w:val="28"/>
          <w:lang w:val="kk-KZ"/>
        </w:rPr>
        <w:t xml:space="preserve"> </w:t>
      </w:r>
    </w:p>
    <w:p w:rsidR="00A51961" w:rsidRPr="0009732B" w:rsidRDefault="007A5D41" w:rsidP="0009732B">
      <w:pPr>
        <w:ind w:firstLine="708"/>
        <w:jc w:val="both"/>
        <w:rPr>
          <w:rFonts w:ascii="Times New Roman" w:hAnsi="Times New Roman" w:cs="Times New Roman"/>
          <w:sz w:val="28"/>
          <w:szCs w:val="28"/>
          <w:lang w:val="kk-KZ"/>
        </w:rPr>
      </w:pPr>
      <w:r w:rsidRPr="007A5D41">
        <w:rPr>
          <w:rFonts w:ascii="Times New Roman" w:hAnsi="Times New Roman" w:cs="Times New Roman"/>
          <w:color w:val="000000"/>
          <w:sz w:val="28"/>
          <w:szCs w:val="28"/>
          <w:lang w:val="kk-KZ"/>
        </w:rPr>
        <w:t xml:space="preserve">Ғылыми-педагогикалық магистратурада, оның ішінде оқыту ағылшын тілінде жүргізілетін және оқыту ағылшын тілінде жүргізілетін бейінді магистратурада оқу үшін мемлекеттік білім беру тапсырысы бойынша орындар кешенді тестілеу сертификатының балдары негізінде беріледі. </w:t>
      </w:r>
      <w:r w:rsidR="002B302F">
        <w:rPr>
          <w:rFonts w:ascii="Times New Roman" w:hAnsi="Times New Roman" w:cs="Times New Roman"/>
          <w:color w:val="000000"/>
          <w:sz w:val="28"/>
          <w:szCs w:val="28"/>
          <w:lang w:val="kk-KZ"/>
        </w:rPr>
        <w:t xml:space="preserve">    </w:t>
      </w:r>
      <w:r w:rsidRPr="007A5D41">
        <w:rPr>
          <w:rFonts w:ascii="Times New Roman" w:hAnsi="Times New Roman" w:cs="Times New Roman"/>
          <w:color w:val="000000"/>
          <w:sz w:val="28"/>
          <w:szCs w:val="28"/>
          <w:lang w:val="kk-KZ"/>
        </w:rPr>
        <w:t>Кешенді тестілеу нәтижелерінің көрсеткіштері бірдей болған жағдайда, басым құқық мамандық бойынша тестілеуден ең жоғары баға алған тұлғаға беріледі. Содан кейін  оқуға дайындығын айқындауға арналған тестінің нәтижелері,  бұдан әрі – дипломға қосымшадағы GPA (Grade Point Average – Грейт Поинт Эверейдж) (алдыңғы білім деңге</w:t>
      </w:r>
      <w:r w:rsidR="0009732B">
        <w:rPr>
          <w:rFonts w:ascii="Times New Roman" w:hAnsi="Times New Roman" w:cs="Times New Roman"/>
          <w:color w:val="000000"/>
          <w:sz w:val="28"/>
          <w:szCs w:val="28"/>
          <w:lang w:val="kk-KZ"/>
        </w:rPr>
        <w:t>йі) және жұмыс өтілі ескеріледі.</w:t>
      </w:r>
    </w:p>
    <w:p w:rsidR="00380843" w:rsidRDefault="00A51961" w:rsidP="00A51961">
      <w:pPr>
        <w:spacing w:after="0" w:line="240" w:lineRule="auto"/>
        <w:ind w:firstLine="708"/>
        <w:jc w:val="both"/>
        <w:textAlignment w:val="baseline"/>
        <w:outlineLvl w:val="2"/>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spacing w:val="2"/>
          <w:sz w:val="28"/>
          <w:szCs w:val="28"/>
          <w:lang w:val="kk-KZ" w:eastAsia="ru-RU"/>
        </w:rPr>
        <w:t xml:space="preserve">3.3. </w:t>
      </w:r>
      <w:r w:rsidR="00456AE8" w:rsidRPr="00974411">
        <w:rPr>
          <w:rFonts w:ascii="Times New Roman" w:eastAsia="Times New Roman" w:hAnsi="Times New Roman" w:cs="Times New Roman"/>
          <w:color w:val="000000"/>
          <w:spacing w:val="2"/>
          <w:sz w:val="28"/>
          <w:szCs w:val="28"/>
          <w:lang w:val="kk-KZ" w:eastAsia="ru-RU"/>
        </w:rPr>
        <w:t xml:space="preserve">Мемлекеттік білім беру тапсырысы бойынша </w:t>
      </w:r>
      <w:r w:rsidR="00546AA8">
        <w:rPr>
          <w:rFonts w:ascii="Times New Roman" w:eastAsia="Times New Roman" w:hAnsi="Times New Roman" w:cs="Times New Roman"/>
          <w:color w:val="000000"/>
          <w:spacing w:val="2"/>
          <w:sz w:val="28"/>
          <w:szCs w:val="28"/>
          <w:lang w:val="kk-KZ" w:eastAsia="ru-RU"/>
        </w:rPr>
        <w:t xml:space="preserve">шетел тілі және мамандық бойынша түсу емтихандарынан ең жоғары балл жинаған </w:t>
      </w:r>
      <w:r w:rsidR="00974411" w:rsidRPr="00974411">
        <w:rPr>
          <w:rFonts w:ascii="Times New Roman" w:eastAsia="Times New Roman" w:hAnsi="Times New Roman" w:cs="Times New Roman"/>
          <w:color w:val="000000"/>
          <w:spacing w:val="2"/>
          <w:sz w:val="28"/>
          <w:szCs w:val="28"/>
          <w:lang w:val="kk-KZ" w:eastAsia="ru-RU"/>
        </w:rPr>
        <w:t>тұлғалар қабылданады:</w:t>
      </w:r>
    </w:p>
    <w:p w:rsidR="00974411" w:rsidRDefault="00456AE8" w:rsidP="00380843">
      <w:pPr>
        <w:spacing w:after="0" w:line="240" w:lineRule="auto"/>
        <w:jc w:val="both"/>
        <w:textAlignment w:val="baseline"/>
        <w:outlineLvl w:val="2"/>
        <w:rPr>
          <w:rFonts w:ascii="Times New Roman" w:eastAsia="Times New Roman" w:hAnsi="Times New Roman" w:cs="Times New Roman"/>
          <w:color w:val="000000"/>
          <w:spacing w:val="2"/>
          <w:sz w:val="28"/>
          <w:szCs w:val="28"/>
          <w:lang w:val="kk-KZ" w:eastAsia="ru-RU"/>
        </w:rPr>
      </w:pPr>
      <w:r w:rsidRPr="00974411">
        <w:rPr>
          <w:rFonts w:ascii="Times New Roman" w:eastAsia="Times New Roman" w:hAnsi="Times New Roman" w:cs="Times New Roman"/>
          <w:color w:val="000000"/>
          <w:spacing w:val="2"/>
          <w:sz w:val="28"/>
          <w:szCs w:val="28"/>
          <w:lang w:val="kk-KZ" w:eastAsia="ru-RU"/>
        </w:rPr>
        <w:t>1) ғылым</w:t>
      </w:r>
      <w:r w:rsidR="00974411" w:rsidRPr="00974411">
        <w:rPr>
          <w:rFonts w:ascii="Times New Roman" w:eastAsia="Times New Roman" w:hAnsi="Times New Roman" w:cs="Times New Roman"/>
          <w:color w:val="000000"/>
          <w:spacing w:val="2"/>
          <w:sz w:val="28"/>
          <w:szCs w:val="28"/>
          <w:lang w:val="kk-KZ" w:eastAsia="ru-RU"/>
        </w:rPr>
        <w:t>и-педагогикалық магистратураға</w:t>
      </w:r>
      <w:r w:rsidR="00546AA8">
        <w:rPr>
          <w:rFonts w:ascii="Times New Roman" w:eastAsia="Times New Roman" w:hAnsi="Times New Roman" w:cs="Times New Roman"/>
          <w:color w:val="000000"/>
          <w:spacing w:val="2"/>
          <w:sz w:val="28"/>
          <w:szCs w:val="28"/>
          <w:lang w:val="kk-KZ" w:eastAsia="ru-RU"/>
        </w:rPr>
        <w:t xml:space="preserve"> </w:t>
      </w:r>
      <w:r w:rsidR="00546AA8" w:rsidRPr="00974411">
        <w:rPr>
          <w:rFonts w:ascii="Times New Roman" w:eastAsia="Times New Roman" w:hAnsi="Times New Roman" w:cs="Times New Roman"/>
          <w:color w:val="000000"/>
          <w:spacing w:val="2"/>
          <w:sz w:val="28"/>
          <w:szCs w:val="28"/>
          <w:lang w:val="kk-KZ" w:eastAsia="ru-RU"/>
        </w:rPr>
        <w:t>–</w:t>
      </w:r>
      <w:r w:rsidR="00546AA8">
        <w:rPr>
          <w:rFonts w:ascii="Times New Roman" w:eastAsia="Times New Roman" w:hAnsi="Times New Roman" w:cs="Times New Roman"/>
          <w:color w:val="000000"/>
          <w:spacing w:val="2"/>
          <w:sz w:val="28"/>
          <w:szCs w:val="28"/>
          <w:lang w:val="kk-KZ" w:eastAsia="ru-RU"/>
        </w:rPr>
        <w:t xml:space="preserve"> </w:t>
      </w:r>
      <w:r w:rsidRPr="00974411">
        <w:rPr>
          <w:rFonts w:ascii="Times New Roman" w:eastAsia="Times New Roman" w:hAnsi="Times New Roman" w:cs="Times New Roman"/>
          <w:color w:val="000000"/>
          <w:spacing w:val="2"/>
          <w:sz w:val="28"/>
          <w:szCs w:val="28"/>
          <w:lang w:val="kk-KZ" w:eastAsia="ru-RU"/>
        </w:rPr>
        <w:t>кемінде 150 балл;</w:t>
      </w:r>
      <w:r w:rsidRPr="00974411">
        <w:rPr>
          <w:rFonts w:ascii="Times New Roman" w:eastAsia="Times New Roman" w:hAnsi="Times New Roman" w:cs="Times New Roman"/>
          <w:color w:val="000000"/>
          <w:spacing w:val="2"/>
          <w:sz w:val="28"/>
          <w:szCs w:val="28"/>
          <w:lang w:val="kk-KZ" w:eastAsia="ru-RU"/>
        </w:rPr>
        <w:br/>
        <w:t>2) бейінді</w:t>
      </w:r>
      <w:r w:rsidR="00974411" w:rsidRPr="00974411">
        <w:rPr>
          <w:rFonts w:ascii="Times New Roman" w:eastAsia="Times New Roman" w:hAnsi="Times New Roman" w:cs="Times New Roman"/>
          <w:color w:val="000000"/>
          <w:spacing w:val="2"/>
          <w:sz w:val="28"/>
          <w:szCs w:val="28"/>
          <w:lang w:val="kk-KZ" w:eastAsia="ru-RU"/>
        </w:rPr>
        <w:t xml:space="preserve"> магистратураға </w:t>
      </w:r>
      <w:r w:rsidRPr="00974411">
        <w:rPr>
          <w:rFonts w:ascii="Times New Roman" w:eastAsia="Times New Roman" w:hAnsi="Times New Roman" w:cs="Times New Roman"/>
          <w:color w:val="000000"/>
          <w:spacing w:val="2"/>
          <w:sz w:val="28"/>
          <w:szCs w:val="28"/>
          <w:lang w:val="kk-KZ" w:eastAsia="ru-RU"/>
        </w:rPr>
        <w:t>– кемінде 130 балл, оның ішінде шет тілінен – кемінде 30 балл.</w:t>
      </w:r>
    </w:p>
    <w:p w:rsidR="00145B17" w:rsidRPr="00974411" w:rsidRDefault="00145B17" w:rsidP="00380843">
      <w:pPr>
        <w:spacing w:after="0" w:line="240" w:lineRule="auto"/>
        <w:jc w:val="both"/>
        <w:textAlignment w:val="baseline"/>
        <w:outlineLvl w:val="2"/>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ab/>
        <w:t xml:space="preserve">Мемлекеттік білім беру тапсырысы бойынша ағылшын тілінде оқытатын магистратурада білім алу үшін түсу емтиханынан кемінде 25 балл жинаған тұлғалар конкурстық негізде қабылданады. </w:t>
      </w:r>
    </w:p>
    <w:p w:rsidR="00EF623B" w:rsidRPr="00EF623B" w:rsidRDefault="00AB619F" w:rsidP="00EE567E">
      <w:pPr>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Осы Ереженің</w:t>
      </w:r>
      <w:r w:rsidR="00974411" w:rsidRPr="00974411">
        <w:rPr>
          <w:rFonts w:ascii="Times New Roman" w:eastAsia="Times New Roman" w:hAnsi="Times New Roman" w:cs="Times New Roman"/>
          <w:color w:val="000000"/>
          <w:spacing w:val="2"/>
          <w:sz w:val="28"/>
          <w:szCs w:val="28"/>
          <w:lang w:val="kk-KZ" w:eastAsia="ru-RU"/>
        </w:rPr>
        <w:t> 1.6</w:t>
      </w:r>
      <w:r w:rsidR="00456AE8" w:rsidRPr="00974411">
        <w:rPr>
          <w:rFonts w:ascii="Times New Roman" w:eastAsia="Times New Roman" w:hAnsi="Times New Roman" w:cs="Times New Roman"/>
          <w:color w:val="000000"/>
          <w:spacing w:val="2"/>
          <w:sz w:val="28"/>
          <w:szCs w:val="28"/>
          <w:lang w:val="kk-KZ" w:eastAsia="ru-RU"/>
        </w:rPr>
        <w:t>-тармағында көрсетілген шет тілі (ағылшын, француз, неміс) бойынша тест тапсырғаны туралы сертификаты бар адамдарға бағалаудың 100 ба</w:t>
      </w:r>
      <w:r w:rsidR="00974411" w:rsidRPr="00974411">
        <w:rPr>
          <w:rFonts w:ascii="Times New Roman" w:eastAsia="Times New Roman" w:hAnsi="Times New Roman" w:cs="Times New Roman"/>
          <w:color w:val="000000"/>
          <w:spacing w:val="2"/>
          <w:sz w:val="28"/>
          <w:szCs w:val="28"/>
          <w:lang w:val="kk-KZ" w:eastAsia="ru-RU"/>
        </w:rPr>
        <w:t>лдық шкаласы</w:t>
      </w:r>
      <w:r w:rsidR="00456AE8" w:rsidRPr="00974411">
        <w:rPr>
          <w:rFonts w:ascii="Times New Roman" w:eastAsia="Times New Roman" w:hAnsi="Times New Roman" w:cs="Times New Roman"/>
          <w:color w:val="000000"/>
          <w:spacing w:val="2"/>
          <w:sz w:val="28"/>
          <w:szCs w:val="28"/>
          <w:lang w:val="kk-KZ" w:eastAsia="ru-RU"/>
        </w:rPr>
        <w:t xml:space="preserve"> бойынша ең жоғары балл қосылады.</w:t>
      </w:r>
      <w:r w:rsidR="00456AE8" w:rsidRPr="00456AE8">
        <w:rPr>
          <w:rFonts w:ascii="Courier New" w:eastAsia="Times New Roman" w:hAnsi="Courier New" w:cs="Courier New"/>
          <w:color w:val="000000"/>
          <w:spacing w:val="2"/>
          <w:sz w:val="20"/>
          <w:szCs w:val="20"/>
          <w:lang w:val="kk-KZ" w:eastAsia="ru-RU"/>
        </w:rPr>
        <w:br/>
      </w:r>
      <w:bookmarkStart w:id="20" w:name="z78"/>
      <w:bookmarkEnd w:id="20"/>
      <w:r w:rsidR="001A0136">
        <w:rPr>
          <w:rFonts w:ascii="Times New Roman" w:eastAsia="Times New Roman" w:hAnsi="Times New Roman" w:cs="Times New Roman"/>
          <w:spacing w:val="2"/>
          <w:sz w:val="28"/>
          <w:szCs w:val="28"/>
          <w:lang w:val="kk-KZ" w:eastAsia="ru-RU"/>
        </w:rPr>
        <w:t xml:space="preserve">           </w:t>
      </w:r>
      <w:r w:rsidR="00536FAD">
        <w:rPr>
          <w:rFonts w:ascii="Times New Roman" w:eastAsia="Times New Roman" w:hAnsi="Times New Roman" w:cs="Times New Roman"/>
          <w:spacing w:val="2"/>
          <w:sz w:val="28"/>
          <w:szCs w:val="28"/>
          <w:lang w:val="kk-KZ" w:eastAsia="ru-RU"/>
        </w:rPr>
        <w:t>3.4</w:t>
      </w:r>
      <w:r w:rsidR="00A32D25" w:rsidRPr="009C038D">
        <w:rPr>
          <w:rFonts w:ascii="Times New Roman" w:eastAsia="Times New Roman" w:hAnsi="Times New Roman" w:cs="Times New Roman"/>
          <w:spacing w:val="2"/>
          <w:sz w:val="28"/>
          <w:szCs w:val="28"/>
          <w:lang w:val="kk-KZ" w:eastAsia="ru-RU"/>
        </w:rPr>
        <w:t xml:space="preserve">. </w:t>
      </w:r>
      <w:r w:rsidR="00E522EB" w:rsidRPr="009C038D">
        <w:rPr>
          <w:rFonts w:ascii="Times New Roman" w:eastAsia="Times New Roman" w:hAnsi="Times New Roman" w:cs="Times New Roman"/>
          <w:color w:val="000000"/>
          <w:spacing w:val="2"/>
          <w:sz w:val="28"/>
          <w:szCs w:val="28"/>
          <w:lang w:val="kk-KZ" w:eastAsia="ru-RU"/>
        </w:rPr>
        <w:t xml:space="preserve">Конкурстық балдардың көрсеткіштері бірдей болған жағдайда қабылдау кезінде басым құқық мамандық бойынша ең жоғары баға алған тұлғаға беріледі, мамандық бойынша түсу емтихандарының көрсеткіштері бірдей болған жағдайда басым құқық шет тілі бойынша ең жоғары баға алған тұлғаға беріледі. </w:t>
      </w:r>
      <w:r w:rsidR="00E522EB" w:rsidRPr="002B3682">
        <w:rPr>
          <w:rFonts w:ascii="Times New Roman" w:eastAsia="Times New Roman" w:hAnsi="Times New Roman" w:cs="Times New Roman"/>
          <w:color w:val="000000"/>
          <w:spacing w:val="2"/>
          <w:sz w:val="28"/>
          <w:szCs w:val="28"/>
          <w:lang w:val="kk-KZ" w:eastAsia="ru-RU"/>
        </w:rPr>
        <w:t xml:space="preserve">Содан соң таңдаған мамандығының бейініне сәйкес ғылыми жетістіктері: ғылыми жарияланымдар, оның ішінде рейтингтік ғылыми журналдардағы жарияланымдар; ғылыми әзірлемелер туралы куәліктер; ғылыми стипендияларды, гранттарды тағайындау туралы сертификаттар, </w:t>
      </w:r>
      <w:r w:rsidR="00E522EB" w:rsidRPr="002B3682">
        <w:rPr>
          <w:rFonts w:ascii="Times New Roman" w:eastAsia="Times New Roman" w:hAnsi="Times New Roman" w:cs="Times New Roman"/>
          <w:color w:val="000000"/>
          <w:spacing w:val="2"/>
          <w:sz w:val="28"/>
          <w:szCs w:val="28"/>
          <w:lang w:val="kk-KZ" w:eastAsia="ru-RU"/>
        </w:rPr>
        <w:lastRenderedPageBreak/>
        <w:t>ғылыми конференцияларға және конкурстарға қатысқаны үшін берілген грамоталар/дипломдар ескеріледі.</w:t>
      </w:r>
      <w:r w:rsidR="00E522EB" w:rsidRPr="00E522EB">
        <w:rPr>
          <w:rFonts w:ascii="Times New Roman" w:eastAsia="Times New Roman" w:hAnsi="Times New Roman" w:cs="Times New Roman"/>
          <w:color w:val="000000"/>
          <w:spacing w:val="2"/>
          <w:sz w:val="28"/>
          <w:szCs w:val="28"/>
          <w:lang w:val="kk-KZ" w:eastAsia="ru-RU"/>
        </w:rPr>
        <w:t xml:space="preserve"> </w:t>
      </w:r>
    </w:p>
    <w:p w:rsidR="00EB7F90" w:rsidRPr="002B3682" w:rsidRDefault="00A32D25" w:rsidP="009D5782">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bookmarkStart w:id="21" w:name="z79"/>
      <w:bookmarkEnd w:id="21"/>
      <w:r w:rsidRPr="002B3682">
        <w:rPr>
          <w:rFonts w:ascii="Times New Roman" w:eastAsia="Times New Roman" w:hAnsi="Times New Roman" w:cs="Times New Roman"/>
          <w:spacing w:val="2"/>
          <w:sz w:val="28"/>
          <w:szCs w:val="28"/>
          <w:lang w:val="kk-KZ" w:eastAsia="ru-RU"/>
        </w:rPr>
        <w:t>3</w:t>
      </w:r>
      <w:r w:rsidR="00536FAD">
        <w:rPr>
          <w:rFonts w:ascii="Times New Roman" w:eastAsia="Times New Roman" w:hAnsi="Times New Roman" w:cs="Times New Roman"/>
          <w:spacing w:val="2"/>
          <w:sz w:val="28"/>
          <w:szCs w:val="28"/>
          <w:lang w:val="kk-KZ" w:eastAsia="ru-RU"/>
        </w:rPr>
        <w:t>.5</w:t>
      </w:r>
      <w:r w:rsidRPr="002B3682">
        <w:rPr>
          <w:rFonts w:ascii="Times New Roman" w:eastAsia="Times New Roman" w:hAnsi="Times New Roman" w:cs="Times New Roman"/>
          <w:spacing w:val="2"/>
          <w:sz w:val="28"/>
          <w:szCs w:val="28"/>
          <w:lang w:val="kk-KZ" w:eastAsia="ru-RU"/>
        </w:rPr>
        <w:t xml:space="preserve">. </w:t>
      </w:r>
      <w:r w:rsidR="00EB7F90" w:rsidRPr="002B3682">
        <w:rPr>
          <w:rFonts w:ascii="Times New Roman" w:eastAsia="Times New Roman" w:hAnsi="Times New Roman" w:cs="Times New Roman"/>
          <w:color w:val="000000"/>
          <w:spacing w:val="2"/>
          <w:sz w:val="28"/>
          <w:szCs w:val="28"/>
          <w:lang w:val="kk-KZ" w:eastAsia="ru-RU"/>
        </w:rPr>
        <w:t>Мемлекеттік білім беру тапсырысы бойынша магистрлер</w:t>
      </w:r>
      <w:r w:rsidR="00EB7F90" w:rsidRPr="00EB7F90">
        <w:rPr>
          <w:rFonts w:ascii="Times New Roman" w:eastAsia="Times New Roman" w:hAnsi="Times New Roman" w:cs="Times New Roman"/>
          <w:color w:val="000000"/>
          <w:spacing w:val="2"/>
          <w:sz w:val="28"/>
          <w:szCs w:val="28"/>
          <w:lang w:val="kk-KZ" w:eastAsia="ru-RU"/>
        </w:rPr>
        <w:t>ді</w:t>
      </w:r>
      <w:r w:rsidR="00EB7F90" w:rsidRPr="002B3682">
        <w:rPr>
          <w:rFonts w:ascii="Times New Roman" w:eastAsia="Times New Roman" w:hAnsi="Times New Roman" w:cs="Times New Roman"/>
          <w:color w:val="000000"/>
          <w:spacing w:val="2"/>
          <w:sz w:val="28"/>
          <w:szCs w:val="28"/>
          <w:lang w:val="kk-KZ" w:eastAsia="ru-RU"/>
        </w:rPr>
        <w:t xml:space="preserve"> мақсатты даярлауға тұлғаларды қабылдау аталған даярлауға үміткер тұлғалар арасында конкурстық негізде жүзеге асырылады.</w:t>
      </w:r>
      <w:bookmarkStart w:id="22" w:name="z80"/>
      <w:bookmarkEnd w:id="22"/>
      <w:r w:rsidRPr="002B3682">
        <w:rPr>
          <w:rFonts w:ascii="Times New Roman" w:eastAsia="Times New Roman" w:hAnsi="Times New Roman" w:cs="Times New Roman"/>
          <w:spacing w:val="2"/>
          <w:sz w:val="28"/>
          <w:szCs w:val="28"/>
          <w:lang w:val="kk-KZ" w:eastAsia="ru-RU"/>
        </w:rPr>
        <w:t xml:space="preserve">      </w:t>
      </w:r>
      <w:r w:rsidR="00F738BF" w:rsidRPr="002B3682">
        <w:rPr>
          <w:rFonts w:ascii="Times New Roman" w:eastAsia="Times New Roman" w:hAnsi="Times New Roman" w:cs="Times New Roman"/>
          <w:spacing w:val="2"/>
          <w:sz w:val="28"/>
          <w:szCs w:val="28"/>
          <w:lang w:val="kk-KZ" w:eastAsia="ru-RU"/>
        </w:rPr>
        <w:tab/>
      </w:r>
    </w:p>
    <w:p w:rsidR="00F0754F" w:rsidRPr="002B3682" w:rsidRDefault="00A32D25" w:rsidP="009D5782">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2B3682">
        <w:rPr>
          <w:rFonts w:ascii="Times New Roman" w:eastAsia="Times New Roman" w:hAnsi="Times New Roman" w:cs="Times New Roman"/>
          <w:spacing w:val="2"/>
          <w:sz w:val="28"/>
          <w:szCs w:val="28"/>
          <w:lang w:val="kk-KZ" w:eastAsia="ru-RU"/>
        </w:rPr>
        <w:t>3</w:t>
      </w:r>
      <w:r w:rsidR="00536FAD">
        <w:rPr>
          <w:rFonts w:ascii="Times New Roman" w:eastAsia="Times New Roman" w:hAnsi="Times New Roman" w:cs="Times New Roman"/>
          <w:spacing w:val="2"/>
          <w:sz w:val="28"/>
          <w:szCs w:val="28"/>
          <w:lang w:val="kk-KZ" w:eastAsia="ru-RU"/>
        </w:rPr>
        <w:t>.6</w:t>
      </w:r>
      <w:r w:rsidRPr="002B3682">
        <w:rPr>
          <w:rFonts w:ascii="Times New Roman" w:eastAsia="Times New Roman" w:hAnsi="Times New Roman" w:cs="Times New Roman"/>
          <w:spacing w:val="2"/>
          <w:sz w:val="28"/>
          <w:szCs w:val="28"/>
          <w:lang w:val="kk-KZ" w:eastAsia="ru-RU"/>
        </w:rPr>
        <w:t xml:space="preserve">. </w:t>
      </w:r>
      <w:r w:rsidR="00F0754F" w:rsidRPr="002B3682">
        <w:rPr>
          <w:rFonts w:ascii="Times New Roman" w:eastAsia="Times New Roman" w:hAnsi="Times New Roman" w:cs="Times New Roman"/>
          <w:color w:val="000000"/>
          <w:spacing w:val="2"/>
          <w:sz w:val="28"/>
          <w:szCs w:val="28"/>
          <w:lang w:val="kk-KZ" w:eastAsia="ru-RU"/>
        </w:rPr>
        <w:t>Мемлекеттік білім беру тапсырысы бойынша игерілмеген орындар, оның ішінде нысаналы орындар жоғары оқу орындары арасында мамандықтар бойынша одан әрі қайта бөлу үшін өтінім түрі</w:t>
      </w:r>
      <w:r w:rsidR="00AA3A06" w:rsidRPr="002B3682">
        <w:rPr>
          <w:rFonts w:ascii="Times New Roman" w:eastAsia="Times New Roman" w:hAnsi="Times New Roman" w:cs="Times New Roman"/>
          <w:color w:val="000000"/>
          <w:spacing w:val="2"/>
          <w:sz w:val="28"/>
          <w:szCs w:val="28"/>
          <w:lang w:val="kk-KZ" w:eastAsia="ru-RU"/>
        </w:rPr>
        <w:t>нде білім беру</w:t>
      </w:r>
      <w:r w:rsidR="00F0754F" w:rsidRPr="002B3682">
        <w:rPr>
          <w:rFonts w:ascii="Times New Roman" w:eastAsia="Times New Roman" w:hAnsi="Times New Roman" w:cs="Times New Roman"/>
          <w:color w:val="000000"/>
          <w:spacing w:val="2"/>
          <w:sz w:val="28"/>
          <w:szCs w:val="28"/>
          <w:lang w:val="kk-KZ" w:eastAsia="ru-RU"/>
        </w:rPr>
        <w:t xml:space="preserve"> және мәдениет саласындағы уәкілетті органдарға 5 қыркүйекке дейін қайтарылады.</w:t>
      </w:r>
    </w:p>
    <w:p w:rsidR="007B5474" w:rsidRPr="002B3682" w:rsidRDefault="009A45E3" w:rsidP="00F0754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bookmarkStart w:id="23" w:name="z81"/>
      <w:bookmarkEnd w:id="23"/>
      <w:r w:rsidRPr="002B3682">
        <w:rPr>
          <w:rFonts w:ascii="Times New Roman" w:eastAsia="Times New Roman" w:hAnsi="Times New Roman" w:cs="Times New Roman"/>
          <w:color w:val="000000"/>
          <w:spacing w:val="2"/>
          <w:sz w:val="28"/>
          <w:szCs w:val="28"/>
          <w:lang w:val="kk-KZ" w:eastAsia="ru-RU"/>
        </w:rPr>
        <w:t>3.</w:t>
      </w:r>
      <w:r w:rsidR="00536FAD">
        <w:rPr>
          <w:rFonts w:ascii="Times New Roman" w:eastAsia="Times New Roman" w:hAnsi="Times New Roman" w:cs="Times New Roman"/>
          <w:color w:val="000000"/>
          <w:spacing w:val="2"/>
          <w:sz w:val="28"/>
          <w:szCs w:val="28"/>
          <w:lang w:val="kk-KZ" w:eastAsia="ru-RU"/>
        </w:rPr>
        <w:t>7</w:t>
      </w:r>
      <w:r w:rsidR="006D2A1A" w:rsidRPr="002B3682">
        <w:rPr>
          <w:rFonts w:ascii="Times New Roman" w:eastAsia="Times New Roman" w:hAnsi="Times New Roman" w:cs="Times New Roman"/>
          <w:color w:val="000000"/>
          <w:spacing w:val="2"/>
          <w:sz w:val="28"/>
          <w:szCs w:val="28"/>
          <w:lang w:val="kk-KZ" w:eastAsia="ru-RU"/>
        </w:rPr>
        <w:t xml:space="preserve">. </w:t>
      </w:r>
      <w:r w:rsidR="00116200">
        <w:rPr>
          <w:rFonts w:ascii="Times New Roman" w:eastAsia="Times New Roman" w:hAnsi="Times New Roman" w:cs="Times New Roman"/>
          <w:color w:val="000000"/>
          <w:spacing w:val="2"/>
          <w:sz w:val="28"/>
          <w:szCs w:val="28"/>
          <w:lang w:val="kk-KZ" w:eastAsia="ru-RU"/>
        </w:rPr>
        <w:t xml:space="preserve">Магистрант қатарына қабылдау Академияның </w:t>
      </w:r>
      <w:r w:rsidR="00A43B74">
        <w:rPr>
          <w:rFonts w:ascii="Times New Roman" w:eastAsia="Times New Roman" w:hAnsi="Times New Roman" w:cs="Times New Roman"/>
          <w:color w:val="000000"/>
          <w:spacing w:val="2"/>
          <w:sz w:val="28"/>
          <w:szCs w:val="28"/>
          <w:lang w:val="kk-KZ" w:eastAsia="ru-RU"/>
        </w:rPr>
        <w:t>қабылдау комиссиясы тарапынан 25</w:t>
      </w:r>
      <w:r w:rsidR="00116200">
        <w:rPr>
          <w:rFonts w:ascii="Times New Roman" w:eastAsia="Times New Roman" w:hAnsi="Times New Roman" w:cs="Times New Roman"/>
          <w:color w:val="000000"/>
          <w:spacing w:val="2"/>
          <w:sz w:val="28"/>
          <w:szCs w:val="28"/>
          <w:lang w:val="kk-KZ" w:eastAsia="ru-RU"/>
        </w:rPr>
        <w:t xml:space="preserve"> тамызға дейін жүзеге асырылады. </w:t>
      </w:r>
    </w:p>
    <w:p w:rsidR="009A45E3" w:rsidRPr="002B3682" w:rsidRDefault="009A45E3" w:rsidP="00F738BF">
      <w:pPr>
        <w:spacing w:after="0" w:line="285" w:lineRule="atLeast"/>
        <w:ind w:firstLine="708"/>
        <w:jc w:val="both"/>
        <w:textAlignment w:val="baseline"/>
        <w:rPr>
          <w:rFonts w:ascii="Times New Roman" w:eastAsia="Times New Roman" w:hAnsi="Times New Roman" w:cs="Times New Roman"/>
          <w:sz w:val="28"/>
          <w:szCs w:val="28"/>
          <w:lang w:val="kk-KZ" w:eastAsia="ru-RU"/>
        </w:rPr>
      </w:pPr>
      <w:r w:rsidRPr="002B3682">
        <w:rPr>
          <w:rFonts w:ascii="Times New Roman" w:eastAsia="Times New Roman" w:hAnsi="Times New Roman" w:cs="Times New Roman"/>
          <w:sz w:val="28"/>
          <w:szCs w:val="28"/>
          <w:lang w:val="kk-KZ" w:eastAsia="ru-RU"/>
        </w:rPr>
        <w:t>3.</w:t>
      </w:r>
      <w:r w:rsidR="00536FAD">
        <w:rPr>
          <w:rFonts w:ascii="Times New Roman" w:eastAsia="Times New Roman" w:hAnsi="Times New Roman" w:cs="Times New Roman"/>
          <w:sz w:val="28"/>
          <w:szCs w:val="28"/>
          <w:lang w:val="kk-KZ" w:eastAsia="ru-RU"/>
        </w:rPr>
        <w:t>8</w:t>
      </w:r>
      <w:r w:rsidRPr="002B3682">
        <w:rPr>
          <w:rFonts w:ascii="Times New Roman" w:eastAsia="Times New Roman" w:hAnsi="Times New Roman" w:cs="Times New Roman"/>
          <w:sz w:val="28"/>
          <w:szCs w:val="28"/>
          <w:lang w:val="kk-KZ" w:eastAsia="ru-RU"/>
        </w:rPr>
        <w:t xml:space="preserve">. </w:t>
      </w:r>
      <w:r w:rsidR="00D53EA5">
        <w:rPr>
          <w:rFonts w:ascii="Times New Roman" w:eastAsia="Times New Roman" w:hAnsi="Times New Roman" w:cs="Times New Roman"/>
          <w:sz w:val="28"/>
          <w:szCs w:val="28"/>
          <w:lang w:val="kk-KZ" w:eastAsia="ru-RU"/>
        </w:rPr>
        <w:t>К</w:t>
      </w:r>
      <w:r w:rsidR="00532BAF">
        <w:rPr>
          <w:rFonts w:ascii="Times New Roman" w:eastAsia="Times New Roman" w:hAnsi="Times New Roman" w:cs="Times New Roman"/>
          <w:sz w:val="28"/>
          <w:szCs w:val="28"/>
          <w:lang w:val="kk-KZ" w:eastAsia="ru-RU"/>
        </w:rPr>
        <w:t xml:space="preserve">елісімшарт негізінде магистрант қатарына </w:t>
      </w:r>
      <w:r w:rsidR="00D53EA5">
        <w:rPr>
          <w:rFonts w:ascii="Times New Roman" w:eastAsia="Times New Roman" w:hAnsi="Times New Roman" w:cs="Times New Roman"/>
          <w:sz w:val="28"/>
          <w:szCs w:val="28"/>
          <w:lang w:val="kk-KZ" w:eastAsia="ru-RU"/>
        </w:rPr>
        <w:t xml:space="preserve">қабылдау туралы бұйрық білім беру қызметін көрсету бойынша келісімшарт жасау мен бірінші оқу жылының төлемақысын толық немесе жартылай төлеген кезде шығарылады. </w:t>
      </w:r>
    </w:p>
    <w:p w:rsidR="00D133DB" w:rsidRPr="002B3682" w:rsidRDefault="00F2294B" w:rsidP="0004350A">
      <w:pPr>
        <w:spacing w:after="0" w:line="285" w:lineRule="atLeast"/>
        <w:jc w:val="both"/>
        <w:textAlignment w:val="baseline"/>
        <w:rPr>
          <w:rFonts w:ascii="Times New Roman" w:eastAsia="Times New Roman" w:hAnsi="Times New Roman" w:cs="Times New Roman"/>
          <w:sz w:val="28"/>
          <w:szCs w:val="28"/>
          <w:lang w:val="kk-KZ" w:eastAsia="ru-RU"/>
        </w:rPr>
      </w:pPr>
      <w:r w:rsidRPr="002B3682">
        <w:rPr>
          <w:rFonts w:ascii="Courier New" w:eastAsia="Times New Roman" w:hAnsi="Courier New" w:cs="Courier New"/>
          <w:color w:val="000000"/>
          <w:spacing w:val="2"/>
          <w:sz w:val="20"/>
          <w:szCs w:val="20"/>
          <w:lang w:val="kk-KZ" w:eastAsia="ru-RU"/>
        </w:rPr>
        <w:t> </w:t>
      </w:r>
      <w:r w:rsidR="007B5474" w:rsidRPr="002B3682">
        <w:rPr>
          <w:rFonts w:ascii="Times New Roman" w:eastAsia="Times New Roman" w:hAnsi="Times New Roman" w:cs="Times New Roman"/>
          <w:spacing w:val="2"/>
          <w:sz w:val="28"/>
          <w:szCs w:val="28"/>
          <w:lang w:val="kk-KZ" w:eastAsia="ru-RU"/>
        </w:rPr>
        <w:t>   </w:t>
      </w:r>
      <w:r w:rsidR="00055B7A" w:rsidRPr="002B3682">
        <w:rPr>
          <w:rFonts w:ascii="Times New Roman" w:eastAsia="Times New Roman" w:hAnsi="Times New Roman" w:cs="Times New Roman"/>
          <w:spacing w:val="2"/>
          <w:sz w:val="28"/>
          <w:szCs w:val="28"/>
          <w:lang w:val="kk-KZ" w:eastAsia="ru-RU"/>
        </w:rPr>
        <w:tab/>
      </w:r>
      <w:r w:rsidR="007B5474" w:rsidRPr="002B3682">
        <w:rPr>
          <w:rFonts w:ascii="Times New Roman" w:eastAsia="Times New Roman" w:hAnsi="Times New Roman" w:cs="Times New Roman"/>
          <w:spacing w:val="2"/>
          <w:sz w:val="28"/>
          <w:szCs w:val="28"/>
          <w:lang w:val="kk-KZ" w:eastAsia="ru-RU"/>
        </w:rPr>
        <w:t>3.</w:t>
      </w:r>
      <w:r w:rsidR="00536FAD">
        <w:rPr>
          <w:rFonts w:ascii="Times New Roman" w:eastAsia="Times New Roman" w:hAnsi="Times New Roman" w:cs="Times New Roman"/>
          <w:spacing w:val="2"/>
          <w:sz w:val="28"/>
          <w:szCs w:val="28"/>
          <w:lang w:val="kk-KZ" w:eastAsia="ru-RU"/>
        </w:rPr>
        <w:t>9</w:t>
      </w:r>
      <w:r w:rsidR="007B5474" w:rsidRPr="002B3682">
        <w:rPr>
          <w:rFonts w:ascii="Times New Roman" w:eastAsia="Times New Roman" w:hAnsi="Times New Roman" w:cs="Times New Roman"/>
          <w:spacing w:val="2"/>
          <w:sz w:val="28"/>
          <w:szCs w:val="28"/>
          <w:lang w:val="kk-KZ" w:eastAsia="ru-RU"/>
        </w:rPr>
        <w:t xml:space="preserve">. </w:t>
      </w:r>
      <w:r w:rsidR="00BC49D6" w:rsidRPr="00BC49D6">
        <w:rPr>
          <w:rFonts w:ascii="Times New Roman" w:eastAsia="Times New Roman" w:hAnsi="Times New Roman" w:cs="Times New Roman"/>
          <w:spacing w:val="2"/>
          <w:sz w:val="28"/>
          <w:szCs w:val="28"/>
          <w:lang w:val="kk-KZ" w:eastAsia="ru-RU"/>
        </w:rPr>
        <w:t xml:space="preserve">Академия </w:t>
      </w:r>
      <w:r w:rsidR="00BC49D6" w:rsidRPr="002B3682">
        <w:rPr>
          <w:rFonts w:ascii="Times New Roman" w:eastAsia="Times New Roman" w:hAnsi="Times New Roman" w:cs="Times New Roman"/>
          <w:color w:val="000000"/>
          <w:spacing w:val="2"/>
          <w:sz w:val="28"/>
          <w:szCs w:val="28"/>
          <w:lang w:val="kk-KZ" w:eastAsia="ru-RU"/>
        </w:rPr>
        <w:t>білім беру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қабылдау туралы бұйрықтардың көшірмелерін ұсынады.</w:t>
      </w:r>
      <w:r w:rsidR="00BC49D6" w:rsidRPr="002B3682">
        <w:rPr>
          <w:rFonts w:ascii="Courier New" w:eastAsia="Times New Roman" w:hAnsi="Courier New" w:cs="Courier New"/>
          <w:color w:val="000000"/>
          <w:spacing w:val="2"/>
          <w:sz w:val="20"/>
          <w:szCs w:val="20"/>
          <w:lang w:val="kk-KZ" w:eastAsia="ru-RU"/>
        </w:rPr>
        <w:br/>
      </w:r>
    </w:p>
    <w:p w:rsidR="009C038D" w:rsidRPr="00696206" w:rsidRDefault="009C038D" w:rsidP="009C038D">
      <w:pPr>
        <w:pStyle w:val="a5"/>
        <w:spacing w:after="0" w:line="285" w:lineRule="atLeast"/>
        <w:ind w:left="435"/>
        <w:jc w:val="right"/>
        <w:textAlignment w:val="baseline"/>
        <w:rPr>
          <w:rFonts w:ascii="Times New Roman" w:eastAsia="Times New Roman" w:hAnsi="Times New Roman" w:cs="Times New Roman"/>
          <w:i/>
          <w:spacing w:val="2"/>
          <w:sz w:val="28"/>
          <w:szCs w:val="28"/>
          <w:lang w:val="kk-KZ" w:eastAsia="ru-RU"/>
        </w:rPr>
      </w:pPr>
      <w:r w:rsidRPr="00696206">
        <w:rPr>
          <w:rFonts w:ascii="Times New Roman" w:eastAsia="Times New Roman" w:hAnsi="Times New Roman" w:cs="Times New Roman"/>
          <w:i/>
          <w:spacing w:val="2"/>
          <w:sz w:val="28"/>
          <w:szCs w:val="28"/>
          <w:lang w:val="kk-KZ" w:eastAsia="ru-RU"/>
        </w:rPr>
        <w:t>1-қосымша</w:t>
      </w:r>
    </w:p>
    <w:p w:rsidR="009C038D" w:rsidRPr="005640B8" w:rsidRDefault="009C038D" w:rsidP="0004350A">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5640B8">
        <w:rPr>
          <w:rFonts w:ascii="Times New Roman" w:eastAsia="Times New Roman" w:hAnsi="Times New Roman" w:cs="Times New Roman"/>
          <w:b/>
          <w:sz w:val="28"/>
          <w:szCs w:val="28"/>
          <w:lang w:val="kk-KZ" w:eastAsia="ru-RU"/>
        </w:rPr>
        <w:t>Бағалаудың 100 балдық ш</w:t>
      </w:r>
      <w:r w:rsidR="00D2198A" w:rsidRPr="005640B8">
        <w:rPr>
          <w:rFonts w:ascii="Times New Roman" w:eastAsia="Times New Roman" w:hAnsi="Times New Roman" w:cs="Times New Roman"/>
          <w:b/>
          <w:sz w:val="28"/>
          <w:szCs w:val="28"/>
          <w:lang w:val="kk-KZ" w:eastAsia="ru-RU"/>
        </w:rPr>
        <w:t>каласы</w:t>
      </w:r>
      <w:r w:rsidRPr="005640B8">
        <w:rPr>
          <w:rFonts w:ascii="Times New Roman" w:eastAsia="Times New Roman" w:hAnsi="Times New Roman" w:cs="Times New Roman"/>
          <w:b/>
          <w:sz w:val="28"/>
          <w:szCs w:val="28"/>
          <w:lang w:val="kk-KZ" w:eastAsia="ru-RU"/>
        </w:rPr>
        <w:t xml:space="preserve"> жүй</w:t>
      </w:r>
      <w:r w:rsidR="00D2198A" w:rsidRPr="005640B8">
        <w:rPr>
          <w:rFonts w:ascii="Times New Roman" w:eastAsia="Times New Roman" w:hAnsi="Times New Roman" w:cs="Times New Roman"/>
          <w:b/>
          <w:sz w:val="28"/>
          <w:szCs w:val="28"/>
          <w:lang w:val="kk-KZ" w:eastAsia="ru-RU"/>
        </w:rPr>
        <w:t>есінен 5-балдық бағалау шкаласына</w:t>
      </w:r>
      <w:r w:rsidRPr="005640B8">
        <w:rPr>
          <w:rFonts w:ascii="Times New Roman" w:eastAsia="Times New Roman" w:hAnsi="Times New Roman" w:cs="Times New Roman"/>
          <w:b/>
          <w:sz w:val="28"/>
          <w:szCs w:val="28"/>
          <w:lang w:val="kk-KZ" w:eastAsia="ru-RU"/>
        </w:rPr>
        <w:t xml:space="preserve"> ауыстыру  жүйесі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51"/>
        <w:gridCol w:w="4794"/>
      </w:tblGrid>
      <w:tr w:rsidR="009C038D" w:rsidRPr="007D0F68" w:rsidTr="00CF3548">
        <w:tc>
          <w:tcPr>
            <w:tcW w:w="4551" w:type="dxa"/>
            <w:shd w:val="clear" w:color="auto" w:fill="auto"/>
            <w:tcMar>
              <w:top w:w="45" w:type="dxa"/>
              <w:left w:w="75" w:type="dxa"/>
              <w:bottom w:w="45" w:type="dxa"/>
              <w:right w:w="75" w:type="dxa"/>
            </w:tcMar>
            <w:hideMark/>
          </w:tcPr>
          <w:p w:rsidR="009C038D" w:rsidRPr="00D53EA5"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D53EA5">
              <w:rPr>
                <w:rFonts w:ascii="Times New Roman" w:eastAsia="Times New Roman" w:hAnsi="Times New Roman" w:cs="Times New Roman"/>
                <w:color w:val="000000"/>
                <w:spacing w:val="2"/>
                <w:sz w:val="28"/>
                <w:szCs w:val="28"/>
                <w:lang w:val="kk-KZ" w:eastAsia="ru-RU"/>
              </w:rPr>
              <w:t>Бағалаудың 100 балдық ш</w:t>
            </w:r>
            <w:r w:rsidR="00D2198A">
              <w:rPr>
                <w:rFonts w:ascii="Times New Roman" w:eastAsia="Times New Roman" w:hAnsi="Times New Roman" w:cs="Times New Roman"/>
                <w:color w:val="000000"/>
                <w:spacing w:val="2"/>
                <w:sz w:val="28"/>
                <w:szCs w:val="28"/>
                <w:lang w:val="kk-KZ" w:eastAsia="ru-RU"/>
              </w:rPr>
              <w:t>каласы</w:t>
            </w:r>
            <w:r w:rsidRPr="00D53EA5">
              <w:rPr>
                <w:rFonts w:ascii="Times New Roman" w:eastAsia="Times New Roman" w:hAnsi="Times New Roman" w:cs="Times New Roman"/>
                <w:color w:val="000000"/>
                <w:spacing w:val="2"/>
                <w:sz w:val="28"/>
                <w:szCs w:val="28"/>
                <w:lang w:val="kk-KZ" w:eastAsia="ru-RU"/>
              </w:rPr>
              <w:t xml:space="preserve"> бойынша балдар</w:t>
            </w:r>
          </w:p>
        </w:tc>
        <w:tc>
          <w:tcPr>
            <w:tcW w:w="4794" w:type="dxa"/>
            <w:shd w:val="clear" w:color="auto" w:fill="auto"/>
            <w:tcMar>
              <w:top w:w="45" w:type="dxa"/>
              <w:left w:w="75" w:type="dxa"/>
              <w:bottom w:w="45" w:type="dxa"/>
              <w:right w:w="75" w:type="dxa"/>
            </w:tcMar>
            <w:hideMark/>
          </w:tcPr>
          <w:p w:rsidR="009C038D" w:rsidRPr="00D53EA5"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D53EA5">
              <w:rPr>
                <w:rFonts w:ascii="Times New Roman" w:eastAsia="Times New Roman" w:hAnsi="Times New Roman" w:cs="Times New Roman"/>
                <w:color w:val="000000"/>
                <w:spacing w:val="2"/>
                <w:sz w:val="28"/>
                <w:szCs w:val="28"/>
                <w:lang w:val="kk-KZ" w:eastAsia="ru-RU"/>
              </w:rPr>
              <w:t>Бағалаудың 4 балдық ш</w:t>
            </w:r>
            <w:r w:rsidR="00D2198A">
              <w:rPr>
                <w:rFonts w:ascii="Times New Roman" w:eastAsia="Times New Roman" w:hAnsi="Times New Roman" w:cs="Times New Roman"/>
                <w:color w:val="000000"/>
                <w:spacing w:val="2"/>
                <w:sz w:val="28"/>
                <w:szCs w:val="28"/>
                <w:lang w:val="kk-KZ" w:eastAsia="ru-RU"/>
              </w:rPr>
              <w:t>каласы</w:t>
            </w:r>
            <w:r w:rsidRPr="00D53EA5">
              <w:rPr>
                <w:rFonts w:ascii="Times New Roman" w:eastAsia="Times New Roman" w:hAnsi="Times New Roman" w:cs="Times New Roman"/>
                <w:color w:val="000000"/>
                <w:spacing w:val="2"/>
                <w:sz w:val="28"/>
                <w:szCs w:val="28"/>
                <w:lang w:val="kk-KZ" w:eastAsia="ru-RU"/>
              </w:rPr>
              <w:t xml:space="preserve"> бойынша балдар</w:t>
            </w: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95-100</w:t>
            </w:r>
          </w:p>
        </w:tc>
        <w:tc>
          <w:tcPr>
            <w:tcW w:w="4794" w:type="dxa"/>
            <w:vMerge w:val="restart"/>
            <w:shd w:val="clear" w:color="auto" w:fill="auto"/>
            <w:tcMar>
              <w:top w:w="45" w:type="dxa"/>
              <w:left w:w="75" w:type="dxa"/>
              <w:bottom w:w="45" w:type="dxa"/>
              <w:right w:w="75" w:type="dxa"/>
            </w:tcMar>
            <w:hideMark/>
          </w:tcPr>
          <w:p w:rsidR="009C038D" w:rsidRPr="00974411"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spellStart"/>
            <w:r w:rsidRPr="00974411">
              <w:rPr>
                <w:rFonts w:ascii="Times New Roman" w:eastAsia="Times New Roman" w:hAnsi="Times New Roman" w:cs="Times New Roman"/>
                <w:color w:val="000000"/>
                <w:spacing w:val="2"/>
                <w:sz w:val="28"/>
                <w:szCs w:val="28"/>
                <w:lang w:eastAsia="ru-RU"/>
              </w:rPr>
              <w:t>Өте</w:t>
            </w:r>
            <w:proofErr w:type="spellEnd"/>
            <w:r w:rsidRPr="00974411">
              <w:rPr>
                <w:rFonts w:ascii="Times New Roman" w:eastAsia="Times New Roman" w:hAnsi="Times New Roman" w:cs="Times New Roman"/>
                <w:color w:val="000000"/>
                <w:spacing w:val="2"/>
                <w:sz w:val="28"/>
                <w:szCs w:val="28"/>
                <w:lang w:eastAsia="ru-RU"/>
              </w:rPr>
              <w:t xml:space="preserve"> </w:t>
            </w:r>
            <w:proofErr w:type="spellStart"/>
            <w:r w:rsidRPr="00974411">
              <w:rPr>
                <w:rFonts w:ascii="Times New Roman" w:eastAsia="Times New Roman" w:hAnsi="Times New Roman" w:cs="Times New Roman"/>
                <w:color w:val="000000"/>
                <w:spacing w:val="2"/>
                <w:sz w:val="28"/>
                <w:szCs w:val="28"/>
                <w:lang w:eastAsia="ru-RU"/>
              </w:rPr>
              <w:t>жақсы</w:t>
            </w:r>
            <w:proofErr w:type="spellEnd"/>
            <w:r w:rsidRPr="00974411">
              <w:rPr>
                <w:rFonts w:ascii="Times New Roman" w:eastAsia="Times New Roman" w:hAnsi="Times New Roman" w:cs="Times New Roman"/>
                <w:color w:val="000000"/>
                <w:spacing w:val="2"/>
                <w:sz w:val="28"/>
                <w:szCs w:val="28"/>
                <w:lang w:eastAsia="ru-RU"/>
              </w:rPr>
              <w:t xml:space="preserve"> (5)</w:t>
            </w: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90-94</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85-89</w:t>
            </w:r>
          </w:p>
        </w:tc>
        <w:tc>
          <w:tcPr>
            <w:tcW w:w="4794" w:type="dxa"/>
            <w:vMerge w:val="restart"/>
            <w:shd w:val="clear" w:color="auto" w:fill="auto"/>
            <w:tcMar>
              <w:top w:w="45" w:type="dxa"/>
              <w:left w:w="75" w:type="dxa"/>
              <w:bottom w:w="45" w:type="dxa"/>
              <w:right w:w="75" w:type="dxa"/>
            </w:tcMar>
            <w:hideMark/>
          </w:tcPr>
          <w:p w:rsidR="009C038D" w:rsidRPr="00974411"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spellStart"/>
            <w:r w:rsidRPr="00974411">
              <w:rPr>
                <w:rFonts w:ascii="Times New Roman" w:eastAsia="Times New Roman" w:hAnsi="Times New Roman" w:cs="Times New Roman"/>
                <w:color w:val="000000"/>
                <w:spacing w:val="2"/>
                <w:sz w:val="28"/>
                <w:szCs w:val="28"/>
                <w:lang w:eastAsia="ru-RU"/>
              </w:rPr>
              <w:t>Жақсы</w:t>
            </w:r>
            <w:proofErr w:type="spellEnd"/>
            <w:r w:rsidRPr="00974411">
              <w:rPr>
                <w:rFonts w:ascii="Times New Roman" w:eastAsia="Times New Roman" w:hAnsi="Times New Roman" w:cs="Times New Roman"/>
                <w:color w:val="000000"/>
                <w:spacing w:val="2"/>
                <w:sz w:val="28"/>
                <w:szCs w:val="28"/>
                <w:lang w:eastAsia="ru-RU"/>
              </w:rPr>
              <w:t xml:space="preserve"> (4)</w:t>
            </w: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80-84</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75-79</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70-74</w:t>
            </w:r>
          </w:p>
        </w:tc>
        <w:tc>
          <w:tcPr>
            <w:tcW w:w="4794" w:type="dxa"/>
            <w:vMerge w:val="restart"/>
            <w:shd w:val="clear" w:color="auto" w:fill="auto"/>
            <w:tcMar>
              <w:top w:w="45" w:type="dxa"/>
              <w:left w:w="75" w:type="dxa"/>
              <w:bottom w:w="45" w:type="dxa"/>
              <w:right w:w="75" w:type="dxa"/>
            </w:tcMar>
            <w:hideMark/>
          </w:tcPr>
          <w:p w:rsidR="009C038D" w:rsidRPr="00974411"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spellStart"/>
            <w:r w:rsidRPr="00974411">
              <w:rPr>
                <w:rFonts w:ascii="Times New Roman" w:eastAsia="Times New Roman" w:hAnsi="Times New Roman" w:cs="Times New Roman"/>
                <w:color w:val="000000"/>
                <w:spacing w:val="2"/>
                <w:sz w:val="28"/>
                <w:szCs w:val="28"/>
                <w:lang w:eastAsia="ru-RU"/>
              </w:rPr>
              <w:t>Қанағаттанарлық</w:t>
            </w:r>
            <w:proofErr w:type="spellEnd"/>
            <w:r w:rsidRPr="00974411">
              <w:rPr>
                <w:rFonts w:ascii="Times New Roman" w:eastAsia="Times New Roman" w:hAnsi="Times New Roman" w:cs="Times New Roman"/>
                <w:color w:val="000000"/>
                <w:spacing w:val="2"/>
                <w:sz w:val="28"/>
                <w:szCs w:val="28"/>
                <w:lang w:eastAsia="ru-RU"/>
              </w:rPr>
              <w:t xml:space="preserve"> (3)</w:t>
            </w: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65-69</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60-64</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55-59</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eastAsia="ru-RU"/>
              </w:rPr>
              <w:t>50-54</w:t>
            </w:r>
          </w:p>
        </w:tc>
        <w:tc>
          <w:tcPr>
            <w:tcW w:w="0" w:type="auto"/>
            <w:vMerge/>
            <w:shd w:val="clear" w:color="auto" w:fill="auto"/>
            <w:vAlign w:val="center"/>
            <w:hideMark/>
          </w:tcPr>
          <w:p w:rsidR="009C038D" w:rsidRPr="00974411" w:rsidRDefault="009C038D" w:rsidP="00CF3548">
            <w:pPr>
              <w:spacing w:after="0" w:line="240" w:lineRule="auto"/>
              <w:rPr>
                <w:rFonts w:ascii="Times New Roman" w:eastAsia="Times New Roman" w:hAnsi="Times New Roman" w:cs="Times New Roman"/>
                <w:color w:val="000000"/>
                <w:spacing w:val="2"/>
                <w:sz w:val="28"/>
                <w:szCs w:val="28"/>
                <w:lang w:eastAsia="ru-RU"/>
              </w:rPr>
            </w:pPr>
          </w:p>
        </w:tc>
      </w:tr>
      <w:tr w:rsidR="009C038D" w:rsidRPr="00B3666B" w:rsidTr="00CF3548">
        <w:tc>
          <w:tcPr>
            <w:tcW w:w="4551" w:type="dxa"/>
            <w:shd w:val="clear" w:color="auto" w:fill="auto"/>
            <w:tcMar>
              <w:top w:w="45" w:type="dxa"/>
              <w:left w:w="75" w:type="dxa"/>
              <w:bottom w:w="45" w:type="dxa"/>
              <w:right w:w="75" w:type="dxa"/>
            </w:tcMar>
            <w:hideMark/>
          </w:tcPr>
          <w:p w:rsidR="009C038D" w:rsidRPr="00974411"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974411">
              <w:rPr>
                <w:rFonts w:ascii="Times New Roman" w:eastAsia="Times New Roman" w:hAnsi="Times New Roman" w:cs="Times New Roman"/>
                <w:color w:val="000000"/>
                <w:spacing w:val="2"/>
                <w:sz w:val="28"/>
                <w:szCs w:val="28"/>
                <w:lang w:val="kk-KZ" w:eastAsia="ru-RU"/>
              </w:rPr>
              <w:t>3</w:t>
            </w:r>
            <w:r w:rsidRPr="00974411">
              <w:rPr>
                <w:rFonts w:ascii="Times New Roman" w:eastAsia="Times New Roman" w:hAnsi="Times New Roman" w:cs="Times New Roman"/>
                <w:color w:val="000000"/>
                <w:spacing w:val="2"/>
                <w:sz w:val="28"/>
                <w:szCs w:val="28"/>
                <w:lang w:eastAsia="ru-RU"/>
              </w:rPr>
              <w:t>0-49</w:t>
            </w:r>
          </w:p>
        </w:tc>
        <w:tc>
          <w:tcPr>
            <w:tcW w:w="4794" w:type="dxa"/>
            <w:vMerge w:val="restart"/>
            <w:shd w:val="clear" w:color="auto" w:fill="auto"/>
            <w:tcMar>
              <w:top w:w="45" w:type="dxa"/>
              <w:left w:w="75" w:type="dxa"/>
              <w:bottom w:w="45" w:type="dxa"/>
              <w:right w:w="75" w:type="dxa"/>
            </w:tcMar>
            <w:hideMark/>
          </w:tcPr>
          <w:p w:rsidR="009C038D" w:rsidRPr="00974411" w:rsidRDefault="009C038D" w:rsidP="00CF3548">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spellStart"/>
            <w:r w:rsidRPr="00974411">
              <w:rPr>
                <w:rFonts w:ascii="Times New Roman" w:eastAsia="Times New Roman" w:hAnsi="Times New Roman" w:cs="Times New Roman"/>
                <w:color w:val="000000"/>
                <w:spacing w:val="2"/>
                <w:sz w:val="28"/>
                <w:szCs w:val="28"/>
                <w:lang w:eastAsia="ru-RU"/>
              </w:rPr>
              <w:t>Қанағаттанғысыз</w:t>
            </w:r>
            <w:proofErr w:type="spellEnd"/>
            <w:r w:rsidRPr="00974411">
              <w:rPr>
                <w:rFonts w:ascii="Times New Roman" w:eastAsia="Times New Roman" w:hAnsi="Times New Roman" w:cs="Times New Roman"/>
                <w:color w:val="000000"/>
                <w:spacing w:val="2"/>
                <w:sz w:val="28"/>
                <w:szCs w:val="28"/>
                <w:lang w:eastAsia="ru-RU"/>
              </w:rPr>
              <w:t xml:space="preserve"> (2)*</w:t>
            </w:r>
          </w:p>
        </w:tc>
      </w:tr>
      <w:tr w:rsidR="009C038D" w:rsidRPr="00B3666B" w:rsidTr="00CF3548">
        <w:tc>
          <w:tcPr>
            <w:tcW w:w="4551" w:type="dxa"/>
            <w:shd w:val="clear" w:color="auto" w:fill="auto"/>
            <w:tcMar>
              <w:top w:w="45" w:type="dxa"/>
              <w:left w:w="75" w:type="dxa"/>
              <w:bottom w:w="45" w:type="dxa"/>
              <w:right w:w="75" w:type="dxa"/>
            </w:tcMar>
          </w:tcPr>
          <w:p w:rsidR="009C038D" w:rsidRPr="00D74157"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0-29</w:t>
            </w:r>
          </w:p>
        </w:tc>
        <w:tc>
          <w:tcPr>
            <w:tcW w:w="4794" w:type="dxa"/>
            <w:vMerge/>
            <w:shd w:val="clear" w:color="auto" w:fill="auto"/>
            <w:tcMar>
              <w:top w:w="45" w:type="dxa"/>
              <w:left w:w="75" w:type="dxa"/>
              <w:bottom w:w="45" w:type="dxa"/>
              <w:right w:w="75" w:type="dxa"/>
            </w:tcMar>
            <w:vAlign w:val="center"/>
          </w:tcPr>
          <w:p w:rsidR="009C038D" w:rsidRPr="00B3666B" w:rsidRDefault="009C038D" w:rsidP="00CF3548">
            <w:pPr>
              <w:spacing w:after="0" w:line="240" w:lineRule="auto"/>
              <w:jc w:val="center"/>
              <w:textAlignment w:val="baseline"/>
              <w:rPr>
                <w:rFonts w:ascii="Times New Roman" w:eastAsia="Times New Roman" w:hAnsi="Times New Roman" w:cs="Times New Roman"/>
                <w:color w:val="000000"/>
                <w:spacing w:val="2"/>
                <w:sz w:val="28"/>
                <w:szCs w:val="28"/>
                <w:lang w:eastAsia="ru-RU"/>
              </w:rPr>
            </w:pPr>
          </w:p>
        </w:tc>
      </w:tr>
    </w:tbl>
    <w:p w:rsidR="009C038D" w:rsidRPr="004A752B" w:rsidRDefault="009C038D" w:rsidP="004A752B">
      <w:pPr>
        <w:spacing w:after="360" w:line="285" w:lineRule="atLeast"/>
        <w:textAlignment w:val="baseline"/>
        <w:rPr>
          <w:rFonts w:ascii="Times New Roman" w:eastAsia="Times New Roman" w:hAnsi="Times New Roman" w:cs="Times New Roman"/>
          <w:color w:val="000000"/>
          <w:spacing w:val="2"/>
          <w:sz w:val="28"/>
          <w:szCs w:val="28"/>
          <w:lang w:val="kk-KZ" w:eastAsia="ru-RU"/>
        </w:rPr>
      </w:pPr>
      <w:r w:rsidRPr="008E5671">
        <w:rPr>
          <w:rFonts w:ascii="Times New Roman" w:eastAsia="Times New Roman" w:hAnsi="Times New Roman" w:cs="Times New Roman"/>
          <w:color w:val="000000"/>
          <w:spacing w:val="2"/>
          <w:sz w:val="28"/>
          <w:szCs w:val="28"/>
          <w:lang w:eastAsia="ru-RU"/>
        </w:rPr>
        <w:lastRenderedPageBreak/>
        <w:t>*</w:t>
      </w:r>
      <w:proofErr w:type="spellStart"/>
      <w:r w:rsidRPr="008E5671">
        <w:rPr>
          <w:rFonts w:ascii="Times New Roman" w:eastAsia="Times New Roman" w:hAnsi="Times New Roman" w:cs="Times New Roman"/>
          <w:color w:val="000000"/>
          <w:spacing w:val="2"/>
          <w:sz w:val="28"/>
          <w:szCs w:val="28"/>
          <w:lang w:eastAsia="ru-RU"/>
        </w:rPr>
        <w:t>бейінді</w:t>
      </w:r>
      <w:proofErr w:type="spellEnd"/>
      <w:r w:rsidRPr="008E5671">
        <w:rPr>
          <w:rFonts w:ascii="Times New Roman" w:eastAsia="Times New Roman" w:hAnsi="Times New Roman" w:cs="Times New Roman"/>
          <w:color w:val="000000"/>
          <w:spacing w:val="2"/>
          <w:sz w:val="28"/>
          <w:szCs w:val="28"/>
          <w:lang w:eastAsia="ru-RU"/>
        </w:rPr>
        <w:t xml:space="preserve"> </w:t>
      </w:r>
      <w:proofErr w:type="spellStart"/>
      <w:r w:rsidRPr="008E5671">
        <w:rPr>
          <w:rFonts w:ascii="Times New Roman" w:eastAsia="Times New Roman" w:hAnsi="Times New Roman" w:cs="Times New Roman"/>
          <w:color w:val="000000"/>
          <w:spacing w:val="2"/>
          <w:sz w:val="28"/>
          <w:szCs w:val="28"/>
          <w:lang w:eastAsia="ru-RU"/>
        </w:rPr>
        <w:t>магистратурада</w:t>
      </w:r>
      <w:proofErr w:type="spellEnd"/>
      <w:r w:rsidRPr="008E5671">
        <w:rPr>
          <w:rFonts w:ascii="Times New Roman" w:eastAsia="Times New Roman" w:hAnsi="Times New Roman" w:cs="Times New Roman"/>
          <w:color w:val="000000"/>
          <w:spacing w:val="2"/>
          <w:sz w:val="28"/>
          <w:szCs w:val="28"/>
          <w:lang w:eastAsia="ru-RU"/>
        </w:rPr>
        <w:t xml:space="preserve"> «</w:t>
      </w:r>
      <w:proofErr w:type="spellStart"/>
      <w:r w:rsidRPr="008E5671">
        <w:rPr>
          <w:rFonts w:ascii="Times New Roman" w:eastAsia="Times New Roman" w:hAnsi="Times New Roman" w:cs="Times New Roman"/>
          <w:color w:val="000000"/>
          <w:spacing w:val="2"/>
          <w:sz w:val="28"/>
          <w:szCs w:val="28"/>
          <w:lang w:eastAsia="ru-RU"/>
        </w:rPr>
        <w:t>қанағаттанғысыз</w:t>
      </w:r>
      <w:proofErr w:type="spellEnd"/>
      <w:r w:rsidRPr="008E5671">
        <w:rPr>
          <w:rFonts w:ascii="Times New Roman" w:eastAsia="Times New Roman" w:hAnsi="Times New Roman" w:cs="Times New Roman"/>
          <w:color w:val="000000"/>
          <w:spacing w:val="2"/>
          <w:sz w:val="28"/>
          <w:szCs w:val="28"/>
          <w:lang w:eastAsia="ru-RU"/>
        </w:rPr>
        <w:t xml:space="preserve">» </w:t>
      </w:r>
      <w:proofErr w:type="spellStart"/>
      <w:r w:rsidRPr="008E5671">
        <w:rPr>
          <w:rFonts w:ascii="Times New Roman" w:eastAsia="Times New Roman" w:hAnsi="Times New Roman" w:cs="Times New Roman"/>
          <w:color w:val="000000"/>
          <w:spacing w:val="2"/>
          <w:sz w:val="28"/>
          <w:szCs w:val="28"/>
          <w:lang w:eastAsia="ru-RU"/>
        </w:rPr>
        <w:t>бағасына</w:t>
      </w:r>
      <w:proofErr w:type="spellEnd"/>
      <w:r w:rsidRPr="008E5671">
        <w:rPr>
          <w:rFonts w:ascii="Times New Roman" w:eastAsia="Times New Roman" w:hAnsi="Times New Roman" w:cs="Times New Roman"/>
          <w:color w:val="000000"/>
          <w:spacing w:val="2"/>
          <w:sz w:val="28"/>
          <w:szCs w:val="28"/>
          <w:lang w:eastAsia="ru-RU"/>
        </w:rPr>
        <w:t xml:space="preserve"> 0-ден 29-ға </w:t>
      </w:r>
      <w:proofErr w:type="spellStart"/>
      <w:r w:rsidRPr="008E5671">
        <w:rPr>
          <w:rFonts w:ascii="Times New Roman" w:eastAsia="Times New Roman" w:hAnsi="Times New Roman" w:cs="Times New Roman"/>
          <w:color w:val="000000"/>
          <w:spacing w:val="2"/>
          <w:sz w:val="28"/>
          <w:szCs w:val="28"/>
          <w:lang w:eastAsia="ru-RU"/>
        </w:rPr>
        <w:t>дейінгі</w:t>
      </w:r>
      <w:proofErr w:type="spellEnd"/>
      <w:r w:rsidRPr="008E5671">
        <w:rPr>
          <w:rFonts w:ascii="Times New Roman" w:eastAsia="Times New Roman" w:hAnsi="Times New Roman" w:cs="Times New Roman"/>
          <w:color w:val="000000"/>
          <w:spacing w:val="2"/>
          <w:sz w:val="28"/>
          <w:szCs w:val="28"/>
          <w:lang w:eastAsia="ru-RU"/>
        </w:rPr>
        <w:t xml:space="preserve"> балл </w:t>
      </w:r>
      <w:proofErr w:type="spellStart"/>
      <w:r w:rsidRPr="008E5671">
        <w:rPr>
          <w:rFonts w:ascii="Times New Roman" w:eastAsia="Times New Roman" w:hAnsi="Times New Roman" w:cs="Times New Roman"/>
          <w:color w:val="000000"/>
          <w:spacing w:val="2"/>
          <w:sz w:val="28"/>
          <w:szCs w:val="28"/>
          <w:lang w:eastAsia="ru-RU"/>
        </w:rPr>
        <w:t>сәйкес</w:t>
      </w:r>
      <w:proofErr w:type="spellEnd"/>
      <w:r w:rsidRPr="008E5671">
        <w:rPr>
          <w:rFonts w:ascii="Times New Roman" w:eastAsia="Times New Roman" w:hAnsi="Times New Roman" w:cs="Times New Roman"/>
          <w:color w:val="000000"/>
          <w:spacing w:val="2"/>
          <w:sz w:val="28"/>
          <w:szCs w:val="28"/>
          <w:lang w:eastAsia="ru-RU"/>
        </w:rPr>
        <w:t xml:space="preserve"> </w:t>
      </w:r>
      <w:proofErr w:type="spellStart"/>
      <w:r w:rsidRPr="008E5671">
        <w:rPr>
          <w:rFonts w:ascii="Times New Roman" w:eastAsia="Times New Roman" w:hAnsi="Times New Roman" w:cs="Times New Roman"/>
          <w:color w:val="000000"/>
          <w:spacing w:val="2"/>
          <w:sz w:val="28"/>
          <w:szCs w:val="28"/>
          <w:lang w:eastAsia="ru-RU"/>
        </w:rPr>
        <w:t>келеді</w:t>
      </w:r>
      <w:proofErr w:type="spellEnd"/>
      <w:r>
        <w:rPr>
          <w:rFonts w:ascii="Times New Roman" w:eastAsia="Times New Roman" w:hAnsi="Times New Roman" w:cs="Times New Roman"/>
          <w:color w:val="000000"/>
          <w:spacing w:val="2"/>
          <w:sz w:val="28"/>
          <w:szCs w:val="28"/>
          <w:lang w:val="kk-KZ" w:eastAsia="ru-RU"/>
        </w:rPr>
        <w:t>.</w:t>
      </w:r>
    </w:p>
    <w:p w:rsidR="00D133DB" w:rsidRPr="00696206" w:rsidRDefault="009C038D" w:rsidP="004A752B">
      <w:pPr>
        <w:spacing w:after="0" w:line="255" w:lineRule="atLeast"/>
        <w:jc w:val="right"/>
        <w:rPr>
          <w:rFonts w:ascii="Times New Roman" w:eastAsia="Times New Roman" w:hAnsi="Times New Roman" w:cs="Times New Roman"/>
          <w:i/>
          <w:sz w:val="28"/>
          <w:szCs w:val="28"/>
          <w:lang w:val="kk-KZ" w:eastAsia="ru-RU"/>
        </w:rPr>
      </w:pPr>
      <w:r w:rsidRPr="00696206">
        <w:rPr>
          <w:rFonts w:ascii="Times New Roman" w:eastAsia="Times New Roman" w:hAnsi="Times New Roman" w:cs="Times New Roman"/>
          <w:i/>
          <w:sz w:val="28"/>
          <w:szCs w:val="28"/>
          <w:lang w:val="kk-KZ" w:eastAsia="ru-RU"/>
        </w:rPr>
        <w:t>2-қосымша</w:t>
      </w:r>
    </w:p>
    <w:p w:rsidR="00D2198A" w:rsidRDefault="00D2198A" w:rsidP="00D2198A">
      <w:pPr>
        <w:spacing w:after="0" w:line="255" w:lineRule="atLeast"/>
        <w:ind w:firstLine="709"/>
        <w:jc w:val="center"/>
        <w:rPr>
          <w:rFonts w:ascii="Times New Roman" w:eastAsia="Times New Roman" w:hAnsi="Times New Roman" w:cs="Times New Roman"/>
          <w:b/>
          <w:sz w:val="28"/>
          <w:szCs w:val="28"/>
          <w:lang w:val="kk-KZ" w:eastAsia="ru-RU"/>
        </w:rPr>
      </w:pPr>
      <w:r w:rsidRPr="00D2198A">
        <w:rPr>
          <w:rFonts w:ascii="Times New Roman" w:eastAsia="Times New Roman" w:hAnsi="Times New Roman" w:cs="Times New Roman"/>
          <w:b/>
          <w:sz w:val="28"/>
          <w:szCs w:val="28"/>
          <w:lang w:val="kk-KZ" w:eastAsia="ru-RU"/>
        </w:rPr>
        <w:t>100 балдық бағалау шкаласы</w:t>
      </w:r>
    </w:p>
    <w:p w:rsidR="00D2198A" w:rsidRPr="00D2198A" w:rsidRDefault="00D2198A" w:rsidP="00D2198A">
      <w:pPr>
        <w:spacing w:after="0" w:line="255" w:lineRule="atLeast"/>
        <w:ind w:firstLine="709"/>
        <w:jc w:val="center"/>
        <w:rPr>
          <w:rFonts w:ascii="Times New Roman" w:eastAsia="Times New Roman" w:hAnsi="Times New Roman" w:cs="Times New Roman"/>
          <w:b/>
          <w:sz w:val="28"/>
          <w:szCs w:val="28"/>
          <w:lang w:val="kk-KZ" w:eastAsia="ru-RU"/>
        </w:rPr>
      </w:pPr>
    </w:p>
    <w:p w:rsidR="006F4455" w:rsidRPr="00793B5C" w:rsidRDefault="006F4455" w:rsidP="006F4455">
      <w:pPr>
        <w:spacing w:after="0" w:line="240" w:lineRule="auto"/>
        <w:rPr>
          <w:rFonts w:ascii="Times New Roman" w:hAnsi="Times New Roman" w:cs="Times New Roman"/>
          <w:sz w:val="28"/>
          <w:szCs w:val="28"/>
          <w:lang w:val="kk-KZ"/>
        </w:rPr>
      </w:pPr>
    </w:p>
    <w:p w:rsidR="006F4455" w:rsidRPr="00793B5C" w:rsidRDefault="006F4455" w:rsidP="006F4455">
      <w:pPr>
        <w:spacing w:after="0" w:line="240" w:lineRule="auto"/>
        <w:jc w:val="both"/>
        <w:rPr>
          <w:rFonts w:ascii="Times New Roman" w:hAnsi="Times New Roman" w:cs="Times New Roman"/>
          <w:sz w:val="28"/>
          <w:szCs w:val="28"/>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68"/>
        <w:gridCol w:w="1843"/>
        <w:gridCol w:w="1842"/>
        <w:gridCol w:w="851"/>
        <w:gridCol w:w="992"/>
      </w:tblGrid>
      <w:tr w:rsidR="006F4455" w:rsidRPr="00793B5C" w:rsidTr="00F5236D">
        <w:trPr>
          <w:trHeight w:val="34"/>
        </w:trPr>
        <w:tc>
          <w:tcPr>
            <w:tcW w:w="1885"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r w:rsidRPr="00793B5C">
              <w:rPr>
                <w:rFonts w:ascii="Times New Roman" w:hAnsi="Times New Roman" w:cs="Times New Roman"/>
                <w:b/>
                <w:color w:val="000000"/>
                <w:sz w:val="28"/>
                <w:szCs w:val="28"/>
              </w:rPr>
              <w:t xml:space="preserve">Тест </w:t>
            </w:r>
            <w:proofErr w:type="spellStart"/>
            <w:r w:rsidRPr="00793B5C">
              <w:rPr>
                <w:rFonts w:ascii="Times New Roman" w:hAnsi="Times New Roman" w:cs="Times New Roman"/>
                <w:b/>
                <w:color w:val="000000"/>
                <w:sz w:val="28"/>
                <w:szCs w:val="28"/>
              </w:rPr>
              <w:t>түрлері</w:t>
            </w:r>
            <w:proofErr w:type="spellEnd"/>
          </w:p>
        </w:tc>
        <w:tc>
          <w:tcPr>
            <w:tcW w:w="2268"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proofErr w:type="spellStart"/>
            <w:r w:rsidRPr="00793B5C">
              <w:rPr>
                <w:rFonts w:ascii="Times New Roman" w:hAnsi="Times New Roman" w:cs="Times New Roman"/>
                <w:b/>
                <w:color w:val="000000"/>
                <w:sz w:val="28"/>
                <w:szCs w:val="28"/>
              </w:rPr>
              <w:t>Тапсырма</w:t>
            </w:r>
            <w:proofErr w:type="spellEnd"/>
            <w:r w:rsidRPr="00793B5C">
              <w:rPr>
                <w:rFonts w:ascii="Times New Roman" w:hAnsi="Times New Roman" w:cs="Times New Roman"/>
                <w:b/>
                <w:color w:val="000000"/>
                <w:sz w:val="28"/>
                <w:szCs w:val="28"/>
              </w:rPr>
              <w:t xml:space="preserve"> </w:t>
            </w:r>
            <w:proofErr w:type="spellStart"/>
            <w:r w:rsidRPr="00793B5C">
              <w:rPr>
                <w:rFonts w:ascii="Times New Roman" w:hAnsi="Times New Roman" w:cs="Times New Roman"/>
                <w:b/>
                <w:color w:val="000000"/>
                <w:sz w:val="28"/>
                <w:szCs w:val="28"/>
              </w:rPr>
              <w:t>нысандары</w:t>
            </w:r>
            <w:proofErr w:type="spellEnd"/>
          </w:p>
        </w:tc>
        <w:tc>
          <w:tcPr>
            <w:tcW w:w="1843"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proofErr w:type="spellStart"/>
            <w:r w:rsidRPr="00793B5C">
              <w:rPr>
                <w:rFonts w:ascii="Times New Roman" w:hAnsi="Times New Roman" w:cs="Times New Roman"/>
                <w:b/>
                <w:color w:val="000000"/>
                <w:sz w:val="28"/>
                <w:szCs w:val="28"/>
              </w:rPr>
              <w:t>Тапсырмалар</w:t>
            </w:r>
            <w:proofErr w:type="spellEnd"/>
            <w:r w:rsidRPr="00793B5C">
              <w:rPr>
                <w:rFonts w:ascii="Times New Roman" w:hAnsi="Times New Roman" w:cs="Times New Roman"/>
                <w:b/>
                <w:color w:val="000000"/>
                <w:sz w:val="28"/>
                <w:szCs w:val="28"/>
              </w:rPr>
              <w:t xml:space="preserve"> саны</w:t>
            </w:r>
          </w:p>
        </w:tc>
        <w:tc>
          <w:tcPr>
            <w:tcW w:w="184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proofErr w:type="spellStart"/>
            <w:r w:rsidRPr="00793B5C">
              <w:rPr>
                <w:rFonts w:ascii="Times New Roman" w:hAnsi="Times New Roman" w:cs="Times New Roman"/>
                <w:b/>
                <w:color w:val="000000"/>
                <w:sz w:val="28"/>
                <w:szCs w:val="28"/>
              </w:rPr>
              <w:t>Тапсыру</w:t>
            </w:r>
            <w:proofErr w:type="spellEnd"/>
            <w:r w:rsidRPr="00793B5C">
              <w:rPr>
                <w:rFonts w:ascii="Times New Roman" w:hAnsi="Times New Roman" w:cs="Times New Roman"/>
                <w:b/>
                <w:color w:val="000000"/>
                <w:sz w:val="28"/>
                <w:szCs w:val="28"/>
              </w:rPr>
              <w:t xml:space="preserve"> </w:t>
            </w:r>
            <w:proofErr w:type="spellStart"/>
            <w:r w:rsidRPr="00793B5C">
              <w:rPr>
                <w:rFonts w:ascii="Times New Roman" w:hAnsi="Times New Roman" w:cs="Times New Roman"/>
                <w:b/>
                <w:color w:val="000000"/>
                <w:sz w:val="28"/>
                <w:szCs w:val="28"/>
              </w:rPr>
              <w:t>тілі</w:t>
            </w:r>
            <w:proofErr w:type="spellEnd"/>
          </w:p>
        </w:tc>
        <w:tc>
          <w:tcPr>
            <w:tcW w:w="851"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r w:rsidRPr="00793B5C">
              <w:rPr>
                <w:rFonts w:ascii="Times New Roman" w:hAnsi="Times New Roman" w:cs="Times New Roman"/>
                <w:b/>
                <w:color w:val="000000"/>
                <w:sz w:val="28"/>
                <w:szCs w:val="28"/>
              </w:rPr>
              <w:t>Бал</w:t>
            </w:r>
            <w:r>
              <w:rPr>
                <w:rFonts w:ascii="Times New Roman" w:hAnsi="Times New Roman" w:cs="Times New Roman"/>
                <w:b/>
                <w:color w:val="000000"/>
                <w:sz w:val="28"/>
                <w:szCs w:val="28"/>
              </w:rPr>
              <w:t xml:space="preserve"> </w:t>
            </w:r>
            <w:r w:rsidRPr="00793B5C">
              <w:rPr>
                <w:rFonts w:ascii="Times New Roman" w:hAnsi="Times New Roman" w:cs="Times New Roman"/>
                <w:b/>
                <w:color w:val="000000"/>
                <w:sz w:val="28"/>
                <w:szCs w:val="28"/>
              </w:rPr>
              <w:t>дар</w:t>
            </w:r>
          </w:p>
        </w:tc>
        <w:tc>
          <w:tcPr>
            <w:tcW w:w="99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b/>
                <w:sz w:val="28"/>
                <w:szCs w:val="28"/>
              </w:rPr>
            </w:pPr>
            <w:proofErr w:type="spellStart"/>
            <w:r w:rsidRPr="00793B5C">
              <w:rPr>
                <w:rFonts w:ascii="Times New Roman" w:hAnsi="Times New Roman" w:cs="Times New Roman"/>
                <w:b/>
                <w:color w:val="000000"/>
                <w:sz w:val="28"/>
                <w:szCs w:val="28"/>
              </w:rPr>
              <w:t>Шекті</w:t>
            </w:r>
            <w:proofErr w:type="spellEnd"/>
            <w:r w:rsidRPr="00793B5C">
              <w:rPr>
                <w:rFonts w:ascii="Times New Roman" w:hAnsi="Times New Roman" w:cs="Times New Roman"/>
                <w:b/>
                <w:color w:val="000000"/>
                <w:sz w:val="28"/>
                <w:szCs w:val="28"/>
              </w:rPr>
              <w:t xml:space="preserve"> балл</w:t>
            </w:r>
          </w:p>
        </w:tc>
      </w:tr>
      <w:tr w:rsidR="006F4455" w:rsidRPr="00793B5C" w:rsidTr="00F5236D">
        <w:trPr>
          <w:trHeight w:val="841"/>
        </w:trPr>
        <w:tc>
          <w:tcPr>
            <w:tcW w:w="1885"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both"/>
              <w:rPr>
                <w:rFonts w:ascii="Times New Roman" w:hAnsi="Times New Roman" w:cs="Times New Roman"/>
                <w:sz w:val="28"/>
                <w:szCs w:val="28"/>
              </w:rPr>
            </w:pPr>
            <w:proofErr w:type="spellStart"/>
            <w:r w:rsidRPr="00793B5C">
              <w:rPr>
                <w:rFonts w:ascii="Times New Roman" w:hAnsi="Times New Roman" w:cs="Times New Roman"/>
                <w:color w:val="000000"/>
                <w:sz w:val="28"/>
                <w:szCs w:val="28"/>
              </w:rPr>
              <w:t>Оқуға</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дайындығын</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анықтауға</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арналған</w:t>
            </w:r>
            <w:proofErr w:type="spellEnd"/>
            <w:r w:rsidRPr="00793B5C">
              <w:rPr>
                <w:rFonts w:ascii="Times New Roman" w:hAnsi="Times New Roman" w:cs="Times New Roman"/>
                <w:color w:val="000000"/>
                <w:sz w:val="28"/>
                <w:szCs w:val="28"/>
              </w:rPr>
              <w:t xml:space="preserve"> тест</w:t>
            </w:r>
          </w:p>
        </w:tc>
        <w:tc>
          <w:tcPr>
            <w:tcW w:w="2268" w:type="dxa"/>
            <w:tcMar>
              <w:top w:w="15" w:type="dxa"/>
              <w:left w:w="15" w:type="dxa"/>
              <w:bottom w:w="15" w:type="dxa"/>
              <w:right w:w="15" w:type="dxa"/>
            </w:tcMar>
            <w:vAlign w:val="center"/>
            <w:hideMark/>
          </w:tcPr>
          <w:p w:rsidR="006F4455" w:rsidRPr="00650163" w:rsidRDefault="006F4455" w:rsidP="00F5236D">
            <w:pPr>
              <w:tabs>
                <w:tab w:val="left" w:pos="1134"/>
              </w:tabs>
              <w:spacing w:after="20"/>
              <w:ind w:left="20"/>
              <w:rPr>
                <w:rFonts w:ascii="Times New Roman" w:eastAsia="Calibri" w:hAnsi="Times New Roman" w:cs="Times New Roman"/>
                <w:sz w:val="28"/>
                <w:szCs w:val="28"/>
                <w:lang w:val="kk-KZ"/>
              </w:rPr>
            </w:pPr>
            <w:proofErr w:type="spellStart"/>
            <w:r>
              <w:rPr>
                <w:rFonts w:ascii="Times New Roman" w:hAnsi="Times New Roman" w:cs="Times New Roman"/>
                <w:color w:val="000000"/>
                <w:sz w:val="28"/>
                <w:szCs w:val="28"/>
              </w:rPr>
              <w:t>бір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дұрыс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жауап</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таңдала</w:t>
            </w:r>
            <w:proofErr w:type="spellEnd"/>
            <w:r>
              <w:rPr>
                <w:rFonts w:ascii="Times New Roman" w:hAnsi="Times New Roman" w:cs="Times New Roman"/>
                <w:color w:val="000000"/>
                <w:sz w:val="28"/>
                <w:szCs w:val="28"/>
                <w:lang w:val="kk-KZ"/>
              </w:rPr>
              <w:t>ды</w:t>
            </w:r>
          </w:p>
        </w:tc>
        <w:tc>
          <w:tcPr>
            <w:tcW w:w="1843"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30</w:t>
            </w:r>
          </w:p>
        </w:tc>
        <w:tc>
          <w:tcPr>
            <w:tcW w:w="184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lang w:val="kk-KZ"/>
              </w:rPr>
            </w:pPr>
            <w:r w:rsidRPr="00793B5C">
              <w:rPr>
                <w:rFonts w:ascii="Times New Roman" w:hAnsi="Times New Roman" w:cs="Times New Roman"/>
                <w:color w:val="000000"/>
                <w:sz w:val="28"/>
                <w:szCs w:val="28"/>
                <w:lang w:val="kk-KZ"/>
              </w:rPr>
              <w:t>Қазақ немесе орыс</w:t>
            </w:r>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тілі</w:t>
            </w:r>
            <w:proofErr w:type="spellEnd"/>
            <w:r w:rsidRPr="00793B5C">
              <w:rPr>
                <w:rFonts w:ascii="Times New Roman" w:hAnsi="Times New Roman" w:cs="Times New Roman"/>
                <w:color w:val="000000"/>
                <w:sz w:val="28"/>
                <w:szCs w:val="28"/>
                <w:lang w:val="kk-KZ"/>
              </w:rPr>
              <w:t xml:space="preserve"> </w:t>
            </w:r>
            <w:r w:rsidRPr="00793B5C">
              <w:rPr>
                <w:rFonts w:ascii="Times New Roman" w:hAnsi="Times New Roman" w:cs="Times New Roman"/>
                <w:color w:val="000000"/>
                <w:sz w:val="28"/>
                <w:szCs w:val="28"/>
              </w:rPr>
              <w:t>(</w:t>
            </w:r>
            <w:proofErr w:type="spellStart"/>
            <w:r w:rsidRPr="00793B5C">
              <w:rPr>
                <w:rFonts w:ascii="Times New Roman" w:hAnsi="Times New Roman" w:cs="Times New Roman"/>
                <w:color w:val="000000"/>
                <w:sz w:val="28"/>
                <w:szCs w:val="28"/>
              </w:rPr>
              <w:t>таңдау</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бойынша</w:t>
            </w:r>
            <w:proofErr w:type="spellEnd"/>
            <w:r w:rsidRPr="00793B5C">
              <w:rPr>
                <w:rFonts w:ascii="Times New Roman" w:hAnsi="Times New Roman" w:cs="Times New Roman"/>
                <w:color w:val="000000"/>
                <w:sz w:val="28"/>
                <w:szCs w:val="28"/>
              </w:rPr>
              <w:t>)</w:t>
            </w:r>
          </w:p>
        </w:tc>
        <w:tc>
          <w:tcPr>
            <w:tcW w:w="851"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30</w:t>
            </w:r>
          </w:p>
        </w:tc>
        <w:tc>
          <w:tcPr>
            <w:tcW w:w="99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lang w:val="kk-KZ"/>
              </w:rPr>
            </w:pPr>
            <w:r w:rsidRPr="00793B5C">
              <w:rPr>
                <w:rFonts w:ascii="Times New Roman" w:hAnsi="Times New Roman" w:cs="Times New Roman"/>
                <w:color w:val="000000"/>
                <w:sz w:val="28"/>
                <w:szCs w:val="28"/>
                <w:lang w:val="kk-KZ"/>
              </w:rPr>
              <w:t>5</w:t>
            </w:r>
          </w:p>
        </w:tc>
      </w:tr>
      <w:tr w:rsidR="006F4455" w:rsidRPr="00793B5C" w:rsidTr="00F5236D">
        <w:trPr>
          <w:trHeight w:val="34"/>
        </w:trPr>
        <w:tc>
          <w:tcPr>
            <w:tcW w:w="1885" w:type="dxa"/>
            <w:vMerge w:val="restart"/>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both"/>
              <w:rPr>
                <w:rFonts w:ascii="Times New Roman" w:hAnsi="Times New Roman" w:cs="Times New Roman"/>
                <w:sz w:val="28"/>
                <w:szCs w:val="28"/>
              </w:rPr>
            </w:pPr>
            <w:proofErr w:type="spellStart"/>
            <w:r w:rsidRPr="00793B5C">
              <w:rPr>
                <w:rFonts w:ascii="Times New Roman" w:hAnsi="Times New Roman" w:cs="Times New Roman"/>
                <w:color w:val="000000"/>
                <w:sz w:val="28"/>
                <w:szCs w:val="28"/>
              </w:rPr>
              <w:t>Мамандық</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бойынша</w:t>
            </w:r>
            <w:proofErr w:type="spellEnd"/>
            <w:r w:rsidRPr="00793B5C">
              <w:rPr>
                <w:rFonts w:ascii="Times New Roman" w:hAnsi="Times New Roman" w:cs="Times New Roman"/>
                <w:color w:val="000000"/>
                <w:sz w:val="28"/>
                <w:szCs w:val="28"/>
              </w:rPr>
              <w:t xml:space="preserve"> тест</w:t>
            </w:r>
          </w:p>
        </w:tc>
        <w:tc>
          <w:tcPr>
            <w:tcW w:w="2268" w:type="dxa"/>
            <w:tcMar>
              <w:top w:w="15" w:type="dxa"/>
              <w:left w:w="15" w:type="dxa"/>
              <w:bottom w:w="15" w:type="dxa"/>
              <w:right w:w="15" w:type="dxa"/>
            </w:tcMar>
            <w:vAlign w:val="center"/>
            <w:hideMark/>
          </w:tcPr>
          <w:p w:rsidR="006F4455" w:rsidRPr="00650163" w:rsidRDefault="006F4455" w:rsidP="00F5236D">
            <w:pPr>
              <w:tabs>
                <w:tab w:val="left" w:pos="1134"/>
              </w:tabs>
              <w:spacing w:after="20"/>
              <w:ind w:left="20"/>
              <w:rPr>
                <w:rFonts w:ascii="Times New Roman" w:hAnsi="Times New Roman" w:cs="Times New Roman"/>
                <w:sz w:val="28"/>
                <w:szCs w:val="28"/>
                <w:lang w:val="kk-KZ"/>
              </w:rPr>
            </w:pPr>
            <w:proofErr w:type="spellStart"/>
            <w:r w:rsidRPr="00793B5C">
              <w:rPr>
                <w:rFonts w:ascii="Times New Roman" w:hAnsi="Times New Roman" w:cs="Times New Roman"/>
                <w:color w:val="000000"/>
                <w:sz w:val="28"/>
                <w:szCs w:val="28"/>
              </w:rPr>
              <w:t>бір</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дұрыс</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жауап</w:t>
            </w:r>
            <w:proofErr w:type="spellEnd"/>
            <w:r w:rsidRPr="00793B5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таңдала</w:t>
            </w:r>
            <w:proofErr w:type="spellEnd"/>
            <w:r>
              <w:rPr>
                <w:rFonts w:ascii="Times New Roman" w:hAnsi="Times New Roman" w:cs="Times New Roman"/>
                <w:color w:val="000000"/>
                <w:sz w:val="28"/>
                <w:szCs w:val="28"/>
                <w:lang w:val="kk-KZ"/>
              </w:rPr>
              <w:t>ды</w:t>
            </w:r>
          </w:p>
        </w:tc>
        <w:tc>
          <w:tcPr>
            <w:tcW w:w="1843"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30</w:t>
            </w:r>
          </w:p>
        </w:tc>
        <w:tc>
          <w:tcPr>
            <w:tcW w:w="184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proofErr w:type="spellStart"/>
            <w:r w:rsidRPr="00793B5C">
              <w:rPr>
                <w:rFonts w:ascii="Times New Roman" w:hAnsi="Times New Roman" w:cs="Times New Roman"/>
                <w:color w:val="000000"/>
                <w:sz w:val="28"/>
                <w:szCs w:val="28"/>
              </w:rPr>
              <w:t>Ағылшын</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тілі</w:t>
            </w:r>
            <w:proofErr w:type="spellEnd"/>
          </w:p>
        </w:tc>
        <w:tc>
          <w:tcPr>
            <w:tcW w:w="851"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30</w:t>
            </w:r>
          </w:p>
        </w:tc>
        <w:tc>
          <w:tcPr>
            <w:tcW w:w="99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lang w:val="kk-KZ"/>
              </w:rPr>
            </w:pPr>
            <w:r w:rsidRPr="00793B5C">
              <w:rPr>
                <w:rFonts w:ascii="Times New Roman" w:hAnsi="Times New Roman" w:cs="Times New Roman"/>
                <w:color w:val="000000"/>
                <w:sz w:val="28"/>
                <w:szCs w:val="28"/>
                <w:lang w:val="kk-KZ"/>
              </w:rPr>
              <w:t>6</w:t>
            </w:r>
          </w:p>
        </w:tc>
      </w:tr>
      <w:tr w:rsidR="006F4455" w:rsidRPr="00793B5C" w:rsidTr="00F5236D">
        <w:trPr>
          <w:trHeight w:val="643"/>
        </w:trPr>
        <w:tc>
          <w:tcPr>
            <w:tcW w:w="1885" w:type="dxa"/>
            <w:vMerge/>
            <w:vAlign w:val="center"/>
            <w:hideMark/>
          </w:tcPr>
          <w:p w:rsidR="006F4455" w:rsidRPr="00793B5C" w:rsidRDefault="006F4455" w:rsidP="00F5236D">
            <w:pPr>
              <w:tabs>
                <w:tab w:val="left" w:pos="1134"/>
              </w:tabs>
              <w:rPr>
                <w:rFonts w:ascii="Times New Roman" w:hAnsi="Times New Roman" w:cs="Times New Roman"/>
                <w:sz w:val="28"/>
                <w:szCs w:val="28"/>
              </w:rPr>
            </w:pPr>
          </w:p>
        </w:tc>
        <w:tc>
          <w:tcPr>
            <w:tcW w:w="2268" w:type="dxa"/>
            <w:tcMar>
              <w:top w:w="15" w:type="dxa"/>
              <w:left w:w="15" w:type="dxa"/>
              <w:bottom w:w="15" w:type="dxa"/>
              <w:right w:w="15" w:type="dxa"/>
            </w:tcMar>
            <w:vAlign w:val="center"/>
            <w:hideMark/>
          </w:tcPr>
          <w:p w:rsidR="006F4455" w:rsidRPr="00650163" w:rsidRDefault="006F4455" w:rsidP="00F5236D">
            <w:pPr>
              <w:tabs>
                <w:tab w:val="left" w:pos="1134"/>
              </w:tabs>
              <w:spacing w:after="20"/>
              <w:ind w:left="20"/>
              <w:rPr>
                <w:rFonts w:ascii="Times New Roman" w:hAnsi="Times New Roman" w:cs="Times New Roman"/>
                <w:sz w:val="28"/>
                <w:szCs w:val="28"/>
                <w:lang w:val="kk-KZ"/>
              </w:rPr>
            </w:pPr>
            <w:proofErr w:type="spellStart"/>
            <w:r w:rsidRPr="00650163">
              <w:rPr>
                <w:rFonts w:ascii="Times New Roman" w:hAnsi="Times New Roman" w:cs="Times New Roman"/>
                <w:color w:val="000000"/>
                <w:sz w:val="28"/>
                <w:szCs w:val="28"/>
              </w:rPr>
              <w:t>бір</w:t>
            </w:r>
            <w:proofErr w:type="spellEnd"/>
            <w:r w:rsidRPr="00650163">
              <w:rPr>
                <w:rFonts w:ascii="Times New Roman" w:hAnsi="Times New Roman" w:cs="Times New Roman"/>
                <w:color w:val="000000"/>
                <w:sz w:val="28"/>
                <w:szCs w:val="28"/>
              </w:rPr>
              <w:t xml:space="preserve"> </w:t>
            </w:r>
            <w:proofErr w:type="spellStart"/>
            <w:r w:rsidRPr="00650163">
              <w:rPr>
                <w:rFonts w:ascii="Times New Roman" w:hAnsi="Times New Roman" w:cs="Times New Roman"/>
                <w:color w:val="000000"/>
                <w:sz w:val="28"/>
                <w:szCs w:val="28"/>
              </w:rPr>
              <w:t>немесе</w:t>
            </w:r>
            <w:proofErr w:type="spellEnd"/>
            <w:r w:rsidRPr="00650163">
              <w:rPr>
                <w:rFonts w:ascii="Times New Roman" w:hAnsi="Times New Roman" w:cs="Times New Roman"/>
                <w:color w:val="000000"/>
                <w:sz w:val="28"/>
                <w:szCs w:val="28"/>
              </w:rPr>
              <w:t xml:space="preserve"> </w:t>
            </w:r>
            <w:proofErr w:type="spellStart"/>
            <w:r w:rsidRPr="00650163">
              <w:rPr>
                <w:rFonts w:ascii="Times New Roman" w:hAnsi="Times New Roman" w:cs="Times New Roman"/>
                <w:color w:val="000000"/>
                <w:sz w:val="28"/>
                <w:szCs w:val="28"/>
              </w:rPr>
              <w:t>бірнеше</w:t>
            </w:r>
            <w:proofErr w:type="spellEnd"/>
            <w:r w:rsidRPr="00650163">
              <w:rPr>
                <w:rFonts w:ascii="Times New Roman" w:hAnsi="Times New Roman" w:cs="Times New Roman"/>
                <w:color w:val="000000"/>
                <w:sz w:val="28"/>
                <w:szCs w:val="28"/>
              </w:rPr>
              <w:t xml:space="preserve"> </w:t>
            </w:r>
            <w:proofErr w:type="spellStart"/>
            <w:r w:rsidRPr="00650163">
              <w:rPr>
                <w:rFonts w:ascii="Times New Roman" w:hAnsi="Times New Roman" w:cs="Times New Roman"/>
                <w:color w:val="000000"/>
                <w:sz w:val="28"/>
                <w:szCs w:val="28"/>
              </w:rPr>
              <w:t>дұрыс</w:t>
            </w:r>
            <w:proofErr w:type="spellEnd"/>
            <w:r w:rsidRPr="00650163">
              <w:rPr>
                <w:rFonts w:ascii="Times New Roman" w:hAnsi="Times New Roman" w:cs="Times New Roman"/>
                <w:color w:val="000000"/>
                <w:sz w:val="28"/>
                <w:szCs w:val="28"/>
              </w:rPr>
              <w:t xml:space="preserve"> </w:t>
            </w:r>
            <w:proofErr w:type="spellStart"/>
            <w:r w:rsidRPr="00650163">
              <w:rPr>
                <w:rFonts w:ascii="Times New Roman" w:hAnsi="Times New Roman" w:cs="Times New Roman"/>
                <w:color w:val="000000"/>
                <w:sz w:val="28"/>
                <w:szCs w:val="28"/>
              </w:rPr>
              <w:t>жауап</w:t>
            </w:r>
            <w:proofErr w:type="spellEnd"/>
            <w:r w:rsidRPr="00650163">
              <w:rPr>
                <w:rFonts w:ascii="Times New Roman" w:hAnsi="Times New Roman" w:cs="Times New Roman"/>
                <w:color w:val="000000"/>
                <w:sz w:val="28"/>
                <w:szCs w:val="28"/>
              </w:rPr>
              <w:t xml:space="preserve"> </w:t>
            </w:r>
            <w:proofErr w:type="spellStart"/>
            <w:r w:rsidRPr="00650163">
              <w:rPr>
                <w:rFonts w:ascii="Times New Roman" w:hAnsi="Times New Roman" w:cs="Times New Roman"/>
                <w:color w:val="000000"/>
                <w:sz w:val="28"/>
                <w:szCs w:val="28"/>
              </w:rPr>
              <w:t>таңдала</w:t>
            </w:r>
            <w:proofErr w:type="spellEnd"/>
            <w:r>
              <w:rPr>
                <w:rFonts w:ascii="Times New Roman" w:hAnsi="Times New Roman" w:cs="Times New Roman"/>
                <w:color w:val="000000"/>
                <w:sz w:val="28"/>
                <w:szCs w:val="28"/>
                <w:lang w:val="kk-KZ"/>
              </w:rPr>
              <w:t>ды</w:t>
            </w:r>
          </w:p>
        </w:tc>
        <w:tc>
          <w:tcPr>
            <w:tcW w:w="1843"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20</w:t>
            </w:r>
          </w:p>
        </w:tc>
        <w:tc>
          <w:tcPr>
            <w:tcW w:w="184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proofErr w:type="spellStart"/>
            <w:r w:rsidRPr="00793B5C">
              <w:rPr>
                <w:rFonts w:ascii="Times New Roman" w:hAnsi="Times New Roman" w:cs="Times New Roman"/>
                <w:color w:val="000000"/>
                <w:sz w:val="28"/>
                <w:szCs w:val="28"/>
              </w:rPr>
              <w:t>Ағылшын</w:t>
            </w:r>
            <w:proofErr w:type="spellEnd"/>
            <w:r w:rsidRPr="00793B5C">
              <w:rPr>
                <w:rFonts w:ascii="Times New Roman" w:hAnsi="Times New Roman" w:cs="Times New Roman"/>
                <w:color w:val="000000"/>
                <w:sz w:val="28"/>
                <w:szCs w:val="28"/>
              </w:rPr>
              <w:t xml:space="preserve"> </w:t>
            </w:r>
            <w:proofErr w:type="spellStart"/>
            <w:r w:rsidRPr="00793B5C">
              <w:rPr>
                <w:rFonts w:ascii="Times New Roman" w:hAnsi="Times New Roman" w:cs="Times New Roman"/>
                <w:color w:val="000000"/>
                <w:sz w:val="28"/>
                <w:szCs w:val="28"/>
              </w:rPr>
              <w:t>тілі</w:t>
            </w:r>
            <w:proofErr w:type="spellEnd"/>
          </w:p>
        </w:tc>
        <w:tc>
          <w:tcPr>
            <w:tcW w:w="851"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40</w:t>
            </w:r>
          </w:p>
        </w:tc>
        <w:tc>
          <w:tcPr>
            <w:tcW w:w="99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lang w:val="kk-KZ"/>
              </w:rPr>
            </w:pPr>
            <w:r w:rsidRPr="00793B5C">
              <w:rPr>
                <w:rFonts w:ascii="Times New Roman" w:hAnsi="Times New Roman" w:cs="Times New Roman"/>
                <w:color w:val="000000"/>
                <w:sz w:val="28"/>
                <w:szCs w:val="28"/>
                <w:lang w:val="kk-KZ"/>
              </w:rPr>
              <w:t>8</w:t>
            </w:r>
          </w:p>
        </w:tc>
      </w:tr>
      <w:tr w:rsidR="006F4455" w:rsidRPr="00EF325A" w:rsidTr="00F5236D">
        <w:trPr>
          <w:trHeight w:val="34"/>
        </w:trPr>
        <w:tc>
          <w:tcPr>
            <w:tcW w:w="1885"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both"/>
              <w:rPr>
                <w:rFonts w:ascii="Times New Roman" w:hAnsi="Times New Roman" w:cs="Times New Roman"/>
                <w:sz w:val="28"/>
                <w:szCs w:val="28"/>
              </w:rPr>
            </w:pPr>
            <w:proofErr w:type="spellStart"/>
            <w:r w:rsidRPr="00793B5C">
              <w:rPr>
                <w:rFonts w:ascii="Times New Roman" w:hAnsi="Times New Roman" w:cs="Times New Roman"/>
                <w:color w:val="000000"/>
                <w:sz w:val="28"/>
                <w:szCs w:val="28"/>
              </w:rPr>
              <w:t>Барлығы</w:t>
            </w:r>
            <w:proofErr w:type="spellEnd"/>
          </w:p>
        </w:tc>
        <w:tc>
          <w:tcPr>
            <w:tcW w:w="2268"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both"/>
              <w:rPr>
                <w:rFonts w:ascii="Times New Roman" w:hAnsi="Times New Roman" w:cs="Times New Roman"/>
                <w:sz w:val="28"/>
                <w:szCs w:val="28"/>
              </w:rPr>
            </w:pPr>
            <w:r w:rsidRPr="00793B5C">
              <w:rPr>
                <w:rFonts w:ascii="Times New Roman" w:hAnsi="Times New Roman" w:cs="Times New Roman"/>
                <w:color w:val="000000"/>
                <w:sz w:val="28"/>
                <w:szCs w:val="28"/>
              </w:rPr>
              <w:t>-</w:t>
            </w:r>
          </w:p>
        </w:tc>
        <w:tc>
          <w:tcPr>
            <w:tcW w:w="1843"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80</w:t>
            </w:r>
          </w:p>
        </w:tc>
        <w:tc>
          <w:tcPr>
            <w:tcW w:w="1842"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w:t>
            </w:r>
          </w:p>
        </w:tc>
        <w:tc>
          <w:tcPr>
            <w:tcW w:w="851" w:type="dxa"/>
            <w:tcMar>
              <w:top w:w="15" w:type="dxa"/>
              <w:left w:w="15" w:type="dxa"/>
              <w:bottom w:w="15" w:type="dxa"/>
              <w:right w:w="15" w:type="dxa"/>
            </w:tcMar>
            <w:vAlign w:val="center"/>
            <w:hideMark/>
          </w:tcPr>
          <w:p w:rsidR="006F4455" w:rsidRPr="00793B5C" w:rsidRDefault="006F4455" w:rsidP="00F5236D">
            <w:pPr>
              <w:tabs>
                <w:tab w:val="left" w:pos="1134"/>
              </w:tabs>
              <w:spacing w:after="20"/>
              <w:ind w:left="20"/>
              <w:jc w:val="center"/>
              <w:rPr>
                <w:rFonts w:ascii="Times New Roman" w:hAnsi="Times New Roman" w:cs="Times New Roman"/>
                <w:sz w:val="28"/>
                <w:szCs w:val="28"/>
              </w:rPr>
            </w:pPr>
            <w:r w:rsidRPr="00793B5C">
              <w:rPr>
                <w:rFonts w:ascii="Times New Roman" w:hAnsi="Times New Roman" w:cs="Times New Roman"/>
                <w:color w:val="000000"/>
                <w:sz w:val="28"/>
                <w:szCs w:val="28"/>
              </w:rPr>
              <w:t>100</w:t>
            </w:r>
          </w:p>
        </w:tc>
        <w:tc>
          <w:tcPr>
            <w:tcW w:w="992" w:type="dxa"/>
            <w:tcMar>
              <w:top w:w="15" w:type="dxa"/>
              <w:left w:w="15" w:type="dxa"/>
              <w:bottom w:w="15" w:type="dxa"/>
              <w:right w:w="15" w:type="dxa"/>
            </w:tcMar>
            <w:vAlign w:val="center"/>
            <w:hideMark/>
          </w:tcPr>
          <w:p w:rsidR="006F4455" w:rsidRPr="00EF325A" w:rsidRDefault="006F4455" w:rsidP="00F5236D">
            <w:pPr>
              <w:tabs>
                <w:tab w:val="left" w:pos="1134"/>
              </w:tabs>
              <w:spacing w:after="20"/>
              <w:ind w:left="20"/>
              <w:jc w:val="center"/>
              <w:rPr>
                <w:rFonts w:ascii="Times New Roman" w:hAnsi="Times New Roman" w:cs="Times New Roman"/>
                <w:sz w:val="28"/>
                <w:szCs w:val="28"/>
                <w:lang w:val="kk-KZ"/>
              </w:rPr>
            </w:pPr>
            <w:r w:rsidRPr="00793B5C">
              <w:rPr>
                <w:rFonts w:ascii="Times New Roman" w:hAnsi="Times New Roman" w:cs="Times New Roman"/>
                <w:color w:val="000000"/>
                <w:sz w:val="28"/>
                <w:szCs w:val="28"/>
                <w:lang w:val="kk-KZ"/>
              </w:rPr>
              <w:t>19</w:t>
            </w:r>
          </w:p>
        </w:tc>
      </w:tr>
    </w:tbl>
    <w:p w:rsidR="00D2198A" w:rsidRPr="009C038D" w:rsidRDefault="00D2198A" w:rsidP="009C038D">
      <w:pPr>
        <w:spacing w:after="0" w:line="255" w:lineRule="atLeast"/>
        <w:ind w:firstLine="709"/>
        <w:jc w:val="right"/>
        <w:rPr>
          <w:rFonts w:ascii="Times New Roman" w:eastAsia="Times New Roman" w:hAnsi="Times New Roman" w:cs="Times New Roman"/>
          <w:sz w:val="28"/>
          <w:szCs w:val="28"/>
          <w:lang w:val="kk-KZ" w:eastAsia="ru-RU"/>
        </w:rPr>
      </w:pPr>
    </w:p>
    <w:p w:rsidR="003C1C02" w:rsidRPr="00D2198A" w:rsidRDefault="003C1C02" w:rsidP="009A45E3">
      <w:pPr>
        <w:spacing w:after="0" w:line="255" w:lineRule="atLeast"/>
        <w:ind w:firstLine="709"/>
        <w:jc w:val="both"/>
        <w:rPr>
          <w:rFonts w:ascii="Times New Roman" w:eastAsia="Times New Roman" w:hAnsi="Times New Roman" w:cs="Times New Roman"/>
          <w:sz w:val="28"/>
          <w:szCs w:val="28"/>
          <w:lang w:val="kk-KZ" w:eastAsia="ru-RU"/>
        </w:rPr>
      </w:pPr>
    </w:p>
    <w:p w:rsidR="003C1C02" w:rsidRDefault="003C1C02"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015781" w:rsidRDefault="00015781"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6F4455" w:rsidRPr="00D2198A" w:rsidRDefault="006F4455" w:rsidP="009A45E3">
      <w:pPr>
        <w:spacing w:after="0" w:line="255" w:lineRule="atLeast"/>
        <w:ind w:firstLine="709"/>
        <w:jc w:val="both"/>
        <w:rPr>
          <w:rFonts w:ascii="Times New Roman" w:eastAsia="Times New Roman" w:hAnsi="Times New Roman" w:cs="Times New Roman"/>
          <w:sz w:val="28"/>
          <w:szCs w:val="28"/>
          <w:lang w:val="kk-KZ" w:eastAsia="ru-RU"/>
        </w:rPr>
      </w:pPr>
    </w:p>
    <w:p w:rsidR="003C1C02" w:rsidRPr="00D2198A" w:rsidRDefault="003C1C02" w:rsidP="00EF623B">
      <w:pPr>
        <w:spacing w:after="0" w:line="255" w:lineRule="atLeast"/>
        <w:jc w:val="both"/>
        <w:rPr>
          <w:rFonts w:ascii="Times New Roman" w:eastAsia="Times New Roman" w:hAnsi="Times New Roman" w:cs="Times New Roman"/>
          <w:sz w:val="28"/>
          <w:szCs w:val="28"/>
          <w:lang w:val="kk-KZ" w:eastAsia="ru-RU"/>
        </w:rPr>
      </w:pPr>
    </w:p>
    <w:p w:rsidR="003C1C02" w:rsidRPr="0072379C" w:rsidRDefault="003C1C02" w:rsidP="003C1C02">
      <w:pPr>
        <w:pStyle w:val="aa"/>
        <w:shd w:val="clear" w:color="auto" w:fill="FFFFFF"/>
        <w:spacing w:before="0" w:beforeAutospacing="0" w:after="0" w:afterAutospacing="0"/>
        <w:ind w:firstLine="708"/>
        <w:jc w:val="both"/>
        <w:rPr>
          <w:color w:val="000000"/>
          <w:sz w:val="28"/>
          <w:szCs w:val="28"/>
          <w:lang w:val="kk-KZ"/>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D133DB" w:rsidRPr="0072379C" w:rsidRDefault="00D133DB" w:rsidP="009A45E3">
      <w:pPr>
        <w:spacing w:after="0" w:line="255" w:lineRule="atLeast"/>
        <w:ind w:firstLine="709"/>
        <w:jc w:val="both"/>
        <w:rPr>
          <w:rFonts w:ascii="Times New Roman" w:eastAsia="Times New Roman" w:hAnsi="Times New Roman" w:cs="Times New Roman"/>
          <w:sz w:val="28"/>
          <w:szCs w:val="28"/>
          <w:lang w:val="kk-KZ" w:eastAsia="ru-RU"/>
        </w:rPr>
      </w:pPr>
    </w:p>
    <w:p w:rsidR="00836227" w:rsidRPr="0072379C" w:rsidRDefault="00836227" w:rsidP="009A45E3">
      <w:pPr>
        <w:spacing w:after="0" w:line="255" w:lineRule="atLeast"/>
        <w:ind w:firstLine="709"/>
        <w:jc w:val="both"/>
        <w:rPr>
          <w:rFonts w:ascii="Times New Roman" w:eastAsia="Times New Roman" w:hAnsi="Times New Roman" w:cs="Times New Roman"/>
          <w:sz w:val="28"/>
          <w:szCs w:val="28"/>
          <w:lang w:val="kk-KZ" w:eastAsia="ru-RU"/>
        </w:rPr>
      </w:pPr>
    </w:p>
    <w:p w:rsidR="00911570" w:rsidRPr="0072379C" w:rsidRDefault="00911570" w:rsidP="009A45E3">
      <w:pPr>
        <w:spacing w:after="0" w:line="255" w:lineRule="atLeast"/>
        <w:ind w:firstLine="709"/>
        <w:jc w:val="both"/>
        <w:rPr>
          <w:rFonts w:ascii="Times New Roman" w:eastAsia="Times New Roman" w:hAnsi="Times New Roman" w:cs="Times New Roman"/>
          <w:sz w:val="28"/>
          <w:szCs w:val="28"/>
          <w:lang w:val="kk-KZ" w:eastAsia="ru-RU"/>
        </w:rPr>
      </w:pPr>
    </w:p>
    <w:p w:rsidR="00911570" w:rsidRPr="0072379C" w:rsidRDefault="00911570" w:rsidP="009A45E3">
      <w:pPr>
        <w:spacing w:after="0" w:line="255" w:lineRule="atLeast"/>
        <w:ind w:firstLine="709"/>
        <w:jc w:val="both"/>
        <w:rPr>
          <w:rFonts w:ascii="Times New Roman" w:eastAsia="Times New Roman" w:hAnsi="Times New Roman" w:cs="Times New Roman"/>
          <w:sz w:val="28"/>
          <w:szCs w:val="28"/>
          <w:lang w:val="kk-KZ" w:eastAsia="ru-RU"/>
        </w:rPr>
      </w:pPr>
    </w:p>
    <w:p w:rsidR="00BB4863" w:rsidRPr="0072379C" w:rsidRDefault="00BB4863" w:rsidP="00BB4863">
      <w:pPr>
        <w:jc w:val="center"/>
        <w:rPr>
          <w:rFonts w:ascii="Times New Roman" w:hAnsi="Times New Roman" w:cs="Times New Roman"/>
          <w:b/>
          <w:sz w:val="28"/>
          <w:szCs w:val="28"/>
          <w:lang w:val="kk-KZ"/>
        </w:rPr>
      </w:pPr>
    </w:p>
    <w:sectPr w:rsidR="00BB4863" w:rsidRPr="0072379C" w:rsidSect="006C58B5">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72" w:rsidRDefault="00935272" w:rsidP="006C58B5">
      <w:pPr>
        <w:spacing w:after="0" w:line="240" w:lineRule="auto"/>
      </w:pPr>
      <w:r>
        <w:separator/>
      </w:r>
    </w:p>
  </w:endnote>
  <w:endnote w:type="continuationSeparator" w:id="0">
    <w:p w:rsidR="00935272" w:rsidRDefault="00935272" w:rsidP="006C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91393"/>
      <w:docPartObj>
        <w:docPartGallery w:val="Page Numbers (Bottom of Page)"/>
        <w:docPartUnique/>
      </w:docPartObj>
    </w:sdtPr>
    <w:sdtEndPr/>
    <w:sdtContent>
      <w:p w:rsidR="006C58B5" w:rsidRDefault="006C58B5">
        <w:pPr>
          <w:pStyle w:val="ae"/>
          <w:jc w:val="right"/>
        </w:pPr>
        <w:r>
          <w:fldChar w:fldCharType="begin"/>
        </w:r>
        <w:r>
          <w:instrText>PAGE   \* MERGEFORMAT</w:instrText>
        </w:r>
        <w:r>
          <w:fldChar w:fldCharType="separate"/>
        </w:r>
        <w:r w:rsidR="009B0DE3">
          <w:rPr>
            <w:noProof/>
          </w:rPr>
          <w:t>9</w:t>
        </w:r>
        <w:r>
          <w:fldChar w:fldCharType="end"/>
        </w:r>
      </w:p>
    </w:sdtContent>
  </w:sdt>
  <w:p w:rsidR="006C58B5" w:rsidRDefault="006C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72" w:rsidRDefault="00935272" w:rsidP="006C58B5">
      <w:pPr>
        <w:spacing w:after="0" w:line="240" w:lineRule="auto"/>
      </w:pPr>
      <w:r>
        <w:separator/>
      </w:r>
    </w:p>
  </w:footnote>
  <w:footnote w:type="continuationSeparator" w:id="0">
    <w:p w:rsidR="00935272" w:rsidRDefault="00935272" w:rsidP="006C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CA"/>
    <w:multiLevelType w:val="multilevel"/>
    <w:tmpl w:val="0D88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36439"/>
    <w:multiLevelType w:val="hybridMultilevel"/>
    <w:tmpl w:val="894A5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4B616A"/>
    <w:multiLevelType w:val="hybridMultilevel"/>
    <w:tmpl w:val="DC345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FF5027"/>
    <w:multiLevelType w:val="multilevel"/>
    <w:tmpl w:val="550C098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418A10CC"/>
    <w:multiLevelType w:val="multilevel"/>
    <w:tmpl w:val="B7ACC38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4A5D103F"/>
    <w:multiLevelType w:val="multilevel"/>
    <w:tmpl w:val="EBE8D97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52205F7B"/>
    <w:multiLevelType w:val="hybridMultilevel"/>
    <w:tmpl w:val="26E2F0BE"/>
    <w:lvl w:ilvl="0" w:tplc="8C6447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6A591B45"/>
    <w:multiLevelType w:val="hybridMultilevel"/>
    <w:tmpl w:val="595C9E2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E0"/>
    <w:rsid w:val="000027F1"/>
    <w:rsid w:val="0001574A"/>
    <w:rsid w:val="00015781"/>
    <w:rsid w:val="000165BC"/>
    <w:rsid w:val="00016E6E"/>
    <w:rsid w:val="000276B3"/>
    <w:rsid w:val="00033057"/>
    <w:rsid w:val="000417FA"/>
    <w:rsid w:val="0004350A"/>
    <w:rsid w:val="000557AE"/>
    <w:rsid w:val="00055B7A"/>
    <w:rsid w:val="00062401"/>
    <w:rsid w:val="000731F9"/>
    <w:rsid w:val="0009649C"/>
    <w:rsid w:val="0009732B"/>
    <w:rsid w:val="000A49C5"/>
    <w:rsid w:val="000B2D0D"/>
    <w:rsid w:val="000B4B5D"/>
    <w:rsid w:val="000B6AC6"/>
    <w:rsid w:val="000C6731"/>
    <w:rsid w:val="000D6DDD"/>
    <w:rsid w:val="000D7378"/>
    <w:rsid w:val="000E3248"/>
    <w:rsid w:val="00106ED2"/>
    <w:rsid w:val="001150AD"/>
    <w:rsid w:val="00116200"/>
    <w:rsid w:val="0013344B"/>
    <w:rsid w:val="00142969"/>
    <w:rsid w:val="001459CA"/>
    <w:rsid w:val="00145B17"/>
    <w:rsid w:val="001653BF"/>
    <w:rsid w:val="001702B1"/>
    <w:rsid w:val="00170C2D"/>
    <w:rsid w:val="00174B8A"/>
    <w:rsid w:val="00175D14"/>
    <w:rsid w:val="00177FC3"/>
    <w:rsid w:val="00180B89"/>
    <w:rsid w:val="001837CC"/>
    <w:rsid w:val="001A0136"/>
    <w:rsid w:val="001A485A"/>
    <w:rsid w:val="001A69D4"/>
    <w:rsid w:val="001C6C00"/>
    <w:rsid w:val="001D475F"/>
    <w:rsid w:val="001D653B"/>
    <w:rsid w:val="001E7C84"/>
    <w:rsid w:val="0022468D"/>
    <w:rsid w:val="002479B2"/>
    <w:rsid w:val="00252AFA"/>
    <w:rsid w:val="00256CEE"/>
    <w:rsid w:val="0026648E"/>
    <w:rsid w:val="0027597B"/>
    <w:rsid w:val="00292C5E"/>
    <w:rsid w:val="002A1594"/>
    <w:rsid w:val="002A4847"/>
    <w:rsid w:val="002B302F"/>
    <w:rsid w:val="002B3682"/>
    <w:rsid w:val="002C2A90"/>
    <w:rsid w:val="002C5024"/>
    <w:rsid w:val="002E1F1A"/>
    <w:rsid w:val="002E442B"/>
    <w:rsid w:val="00301959"/>
    <w:rsid w:val="003260CA"/>
    <w:rsid w:val="003277A3"/>
    <w:rsid w:val="00336FA1"/>
    <w:rsid w:val="00344570"/>
    <w:rsid w:val="00354ECE"/>
    <w:rsid w:val="00360E0D"/>
    <w:rsid w:val="003656EF"/>
    <w:rsid w:val="00377171"/>
    <w:rsid w:val="00380843"/>
    <w:rsid w:val="00380B95"/>
    <w:rsid w:val="0038319D"/>
    <w:rsid w:val="003932F3"/>
    <w:rsid w:val="003971D9"/>
    <w:rsid w:val="003B0008"/>
    <w:rsid w:val="003B384B"/>
    <w:rsid w:val="003C1C02"/>
    <w:rsid w:val="003C2A89"/>
    <w:rsid w:val="003D0A32"/>
    <w:rsid w:val="003D6269"/>
    <w:rsid w:val="003D636B"/>
    <w:rsid w:val="003F2711"/>
    <w:rsid w:val="003F2D91"/>
    <w:rsid w:val="003F4992"/>
    <w:rsid w:val="004061F4"/>
    <w:rsid w:val="00406380"/>
    <w:rsid w:val="00406644"/>
    <w:rsid w:val="004211CF"/>
    <w:rsid w:val="00425A32"/>
    <w:rsid w:val="00426F92"/>
    <w:rsid w:val="00432A4D"/>
    <w:rsid w:val="00453E65"/>
    <w:rsid w:val="00456654"/>
    <w:rsid w:val="00456AE8"/>
    <w:rsid w:val="00473EE7"/>
    <w:rsid w:val="00481935"/>
    <w:rsid w:val="00494AA2"/>
    <w:rsid w:val="004A1268"/>
    <w:rsid w:val="004A30FC"/>
    <w:rsid w:val="004A6858"/>
    <w:rsid w:val="004A752B"/>
    <w:rsid w:val="004C0F9A"/>
    <w:rsid w:val="004D237E"/>
    <w:rsid w:val="004E03D1"/>
    <w:rsid w:val="004F11F3"/>
    <w:rsid w:val="004F7659"/>
    <w:rsid w:val="00500C4B"/>
    <w:rsid w:val="0050258D"/>
    <w:rsid w:val="005079F9"/>
    <w:rsid w:val="005151A4"/>
    <w:rsid w:val="00517839"/>
    <w:rsid w:val="0052040B"/>
    <w:rsid w:val="00532BAF"/>
    <w:rsid w:val="005338D6"/>
    <w:rsid w:val="00536FAD"/>
    <w:rsid w:val="00542A27"/>
    <w:rsid w:val="00546AA8"/>
    <w:rsid w:val="0055728F"/>
    <w:rsid w:val="00561A2B"/>
    <w:rsid w:val="005640B8"/>
    <w:rsid w:val="0056556A"/>
    <w:rsid w:val="00565D6B"/>
    <w:rsid w:val="00580372"/>
    <w:rsid w:val="00583131"/>
    <w:rsid w:val="005A3746"/>
    <w:rsid w:val="005B0784"/>
    <w:rsid w:val="005B67A4"/>
    <w:rsid w:val="005D7965"/>
    <w:rsid w:val="005E1EC7"/>
    <w:rsid w:val="005E3513"/>
    <w:rsid w:val="005F16FE"/>
    <w:rsid w:val="005F3BB5"/>
    <w:rsid w:val="005F4851"/>
    <w:rsid w:val="005F6B06"/>
    <w:rsid w:val="005F71DE"/>
    <w:rsid w:val="0060202B"/>
    <w:rsid w:val="006037B3"/>
    <w:rsid w:val="00606F3F"/>
    <w:rsid w:val="00610CE2"/>
    <w:rsid w:val="00616235"/>
    <w:rsid w:val="00617696"/>
    <w:rsid w:val="00623231"/>
    <w:rsid w:val="006240E4"/>
    <w:rsid w:val="006256DD"/>
    <w:rsid w:val="00630928"/>
    <w:rsid w:val="00650B44"/>
    <w:rsid w:val="006623C8"/>
    <w:rsid w:val="0066470D"/>
    <w:rsid w:val="00665201"/>
    <w:rsid w:val="00681BEC"/>
    <w:rsid w:val="00692BFA"/>
    <w:rsid w:val="00696206"/>
    <w:rsid w:val="006A15EF"/>
    <w:rsid w:val="006B2B56"/>
    <w:rsid w:val="006C259A"/>
    <w:rsid w:val="006C58B5"/>
    <w:rsid w:val="006D2A1A"/>
    <w:rsid w:val="006D7A2C"/>
    <w:rsid w:val="006F05E1"/>
    <w:rsid w:val="006F4455"/>
    <w:rsid w:val="0072379C"/>
    <w:rsid w:val="00731314"/>
    <w:rsid w:val="007371FC"/>
    <w:rsid w:val="00761E62"/>
    <w:rsid w:val="00770EF5"/>
    <w:rsid w:val="0077503D"/>
    <w:rsid w:val="007831B5"/>
    <w:rsid w:val="007859F7"/>
    <w:rsid w:val="0079143B"/>
    <w:rsid w:val="0079518F"/>
    <w:rsid w:val="007A5D41"/>
    <w:rsid w:val="007B5474"/>
    <w:rsid w:val="007B6850"/>
    <w:rsid w:val="007D0F68"/>
    <w:rsid w:val="007D3D58"/>
    <w:rsid w:val="007D525F"/>
    <w:rsid w:val="007E5774"/>
    <w:rsid w:val="007E68AD"/>
    <w:rsid w:val="007F7104"/>
    <w:rsid w:val="007F724E"/>
    <w:rsid w:val="00802BA5"/>
    <w:rsid w:val="00825D57"/>
    <w:rsid w:val="00826461"/>
    <w:rsid w:val="00827B03"/>
    <w:rsid w:val="00836227"/>
    <w:rsid w:val="00840781"/>
    <w:rsid w:val="00857FA2"/>
    <w:rsid w:val="008611E0"/>
    <w:rsid w:val="00867F5E"/>
    <w:rsid w:val="00873772"/>
    <w:rsid w:val="00887C7E"/>
    <w:rsid w:val="008B4EDC"/>
    <w:rsid w:val="008B789E"/>
    <w:rsid w:val="008D0470"/>
    <w:rsid w:val="008D3BFB"/>
    <w:rsid w:val="008E5671"/>
    <w:rsid w:val="008E5ECF"/>
    <w:rsid w:val="008F74BC"/>
    <w:rsid w:val="00900EF3"/>
    <w:rsid w:val="0090358F"/>
    <w:rsid w:val="0091067C"/>
    <w:rsid w:val="00911570"/>
    <w:rsid w:val="00913AF5"/>
    <w:rsid w:val="00917105"/>
    <w:rsid w:val="00935272"/>
    <w:rsid w:val="00936EDD"/>
    <w:rsid w:val="00945AD3"/>
    <w:rsid w:val="009471FB"/>
    <w:rsid w:val="00954B59"/>
    <w:rsid w:val="009609C8"/>
    <w:rsid w:val="009659C6"/>
    <w:rsid w:val="00970DEF"/>
    <w:rsid w:val="00974411"/>
    <w:rsid w:val="00980D42"/>
    <w:rsid w:val="00982A32"/>
    <w:rsid w:val="009A3D16"/>
    <w:rsid w:val="009A40F7"/>
    <w:rsid w:val="009A45E3"/>
    <w:rsid w:val="009B0DE3"/>
    <w:rsid w:val="009C038D"/>
    <w:rsid w:val="009C08AF"/>
    <w:rsid w:val="009C0AF6"/>
    <w:rsid w:val="009C2A19"/>
    <w:rsid w:val="009C4665"/>
    <w:rsid w:val="009D087D"/>
    <w:rsid w:val="009D3576"/>
    <w:rsid w:val="009D5782"/>
    <w:rsid w:val="009D662E"/>
    <w:rsid w:val="009D7336"/>
    <w:rsid w:val="009E154D"/>
    <w:rsid w:val="009E501E"/>
    <w:rsid w:val="009F571B"/>
    <w:rsid w:val="009F7474"/>
    <w:rsid w:val="009F7A15"/>
    <w:rsid w:val="00A20872"/>
    <w:rsid w:val="00A2095B"/>
    <w:rsid w:val="00A20E3B"/>
    <w:rsid w:val="00A25707"/>
    <w:rsid w:val="00A27CAD"/>
    <w:rsid w:val="00A315BB"/>
    <w:rsid w:val="00A32D25"/>
    <w:rsid w:val="00A43B74"/>
    <w:rsid w:val="00A43C4B"/>
    <w:rsid w:val="00A51961"/>
    <w:rsid w:val="00A523E8"/>
    <w:rsid w:val="00A52BF7"/>
    <w:rsid w:val="00A63F7D"/>
    <w:rsid w:val="00A71936"/>
    <w:rsid w:val="00A76681"/>
    <w:rsid w:val="00A8047F"/>
    <w:rsid w:val="00A82003"/>
    <w:rsid w:val="00A82C04"/>
    <w:rsid w:val="00A901F1"/>
    <w:rsid w:val="00AA391D"/>
    <w:rsid w:val="00AA3A06"/>
    <w:rsid w:val="00AB03E9"/>
    <w:rsid w:val="00AB578B"/>
    <w:rsid w:val="00AB619F"/>
    <w:rsid w:val="00AB7AE1"/>
    <w:rsid w:val="00AC34F5"/>
    <w:rsid w:val="00AD07A5"/>
    <w:rsid w:val="00AD179B"/>
    <w:rsid w:val="00AE2DB5"/>
    <w:rsid w:val="00AF59F8"/>
    <w:rsid w:val="00AF5F47"/>
    <w:rsid w:val="00AF6F70"/>
    <w:rsid w:val="00AF74E7"/>
    <w:rsid w:val="00B024C7"/>
    <w:rsid w:val="00B06718"/>
    <w:rsid w:val="00B06883"/>
    <w:rsid w:val="00B105E0"/>
    <w:rsid w:val="00B11D34"/>
    <w:rsid w:val="00B13431"/>
    <w:rsid w:val="00B13DED"/>
    <w:rsid w:val="00B3666B"/>
    <w:rsid w:val="00B419E7"/>
    <w:rsid w:val="00B43920"/>
    <w:rsid w:val="00B62E5D"/>
    <w:rsid w:val="00B7467C"/>
    <w:rsid w:val="00B75E3B"/>
    <w:rsid w:val="00B7724F"/>
    <w:rsid w:val="00B7761B"/>
    <w:rsid w:val="00B83FD7"/>
    <w:rsid w:val="00B91D51"/>
    <w:rsid w:val="00BA745A"/>
    <w:rsid w:val="00BB4863"/>
    <w:rsid w:val="00BC48F2"/>
    <w:rsid w:val="00BC49D6"/>
    <w:rsid w:val="00C01906"/>
    <w:rsid w:val="00C11A28"/>
    <w:rsid w:val="00C16D5E"/>
    <w:rsid w:val="00C22647"/>
    <w:rsid w:val="00C2459D"/>
    <w:rsid w:val="00C34164"/>
    <w:rsid w:val="00C73B99"/>
    <w:rsid w:val="00C769C7"/>
    <w:rsid w:val="00C86C0D"/>
    <w:rsid w:val="00C941F4"/>
    <w:rsid w:val="00C950E0"/>
    <w:rsid w:val="00CA630B"/>
    <w:rsid w:val="00CA7EE6"/>
    <w:rsid w:val="00CB2026"/>
    <w:rsid w:val="00CB56ED"/>
    <w:rsid w:val="00CB57FD"/>
    <w:rsid w:val="00CB623D"/>
    <w:rsid w:val="00CB778D"/>
    <w:rsid w:val="00CC3594"/>
    <w:rsid w:val="00CD6904"/>
    <w:rsid w:val="00CE71CF"/>
    <w:rsid w:val="00CF1BE8"/>
    <w:rsid w:val="00CF579A"/>
    <w:rsid w:val="00D0778B"/>
    <w:rsid w:val="00D10D09"/>
    <w:rsid w:val="00D133DB"/>
    <w:rsid w:val="00D2198A"/>
    <w:rsid w:val="00D2682D"/>
    <w:rsid w:val="00D33B73"/>
    <w:rsid w:val="00D53EA5"/>
    <w:rsid w:val="00D55390"/>
    <w:rsid w:val="00D5642A"/>
    <w:rsid w:val="00D72C76"/>
    <w:rsid w:val="00D74157"/>
    <w:rsid w:val="00D85A9B"/>
    <w:rsid w:val="00D8789E"/>
    <w:rsid w:val="00D90EF6"/>
    <w:rsid w:val="00D9107E"/>
    <w:rsid w:val="00D928C0"/>
    <w:rsid w:val="00D94D80"/>
    <w:rsid w:val="00DA62BE"/>
    <w:rsid w:val="00DB33F1"/>
    <w:rsid w:val="00DB47D1"/>
    <w:rsid w:val="00DB7A08"/>
    <w:rsid w:val="00DC1F72"/>
    <w:rsid w:val="00DC3301"/>
    <w:rsid w:val="00DE412E"/>
    <w:rsid w:val="00DE5FA4"/>
    <w:rsid w:val="00DF2305"/>
    <w:rsid w:val="00E00B8B"/>
    <w:rsid w:val="00E11E4E"/>
    <w:rsid w:val="00E22687"/>
    <w:rsid w:val="00E24058"/>
    <w:rsid w:val="00E334BE"/>
    <w:rsid w:val="00E36133"/>
    <w:rsid w:val="00E42900"/>
    <w:rsid w:val="00E522EB"/>
    <w:rsid w:val="00E61F7B"/>
    <w:rsid w:val="00E7188D"/>
    <w:rsid w:val="00E85B93"/>
    <w:rsid w:val="00EA4E99"/>
    <w:rsid w:val="00EA695E"/>
    <w:rsid w:val="00EA738D"/>
    <w:rsid w:val="00EB280B"/>
    <w:rsid w:val="00EB7F90"/>
    <w:rsid w:val="00EE3224"/>
    <w:rsid w:val="00EE3557"/>
    <w:rsid w:val="00EE567E"/>
    <w:rsid w:val="00EF623B"/>
    <w:rsid w:val="00F03DED"/>
    <w:rsid w:val="00F04781"/>
    <w:rsid w:val="00F0754F"/>
    <w:rsid w:val="00F1168C"/>
    <w:rsid w:val="00F1314B"/>
    <w:rsid w:val="00F2294B"/>
    <w:rsid w:val="00F24180"/>
    <w:rsid w:val="00F416B8"/>
    <w:rsid w:val="00F500B5"/>
    <w:rsid w:val="00F5134F"/>
    <w:rsid w:val="00F52DAE"/>
    <w:rsid w:val="00F57F8F"/>
    <w:rsid w:val="00F6331C"/>
    <w:rsid w:val="00F64872"/>
    <w:rsid w:val="00F738BF"/>
    <w:rsid w:val="00F834BC"/>
    <w:rsid w:val="00F86112"/>
    <w:rsid w:val="00FA522E"/>
    <w:rsid w:val="00FB65EE"/>
    <w:rsid w:val="00FC203C"/>
    <w:rsid w:val="00FC2ABA"/>
    <w:rsid w:val="00FD3971"/>
    <w:rsid w:val="00FE2753"/>
    <w:rsid w:val="00FF0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262FD-0A4A-44B5-8767-471472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1A"/>
  </w:style>
  <w:style w:type="paragraph" w:styleId="3">
    <w:name w:val="heading 3"/>
    <w:basedOn w:val="a"/>
    <w:link w:val="30"/>
    <w:uiPriority w:val="9"/>
    <w:qFormat/>
    <w:rsid w:val="00B36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A1A"/>
    <w:rPr>
      <w:color w:val="0000FF"/>
      <w:u w:val="single"/>
    </w:rPr>
  </w:style>
  <w:style w:type="table" w:styleId="a4">
    <w:name w:val="Table Grid"/>
    <w:basedOn w:val="a1"/>
    <w:rsid w:val="00F04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4A30FC"/>
    <w:pPr>
      <w:ind w:left="720"/>
      <w:contextualSpacing/>
    </w:pPr>
  </w:style>
  <w:style w:type="character" w:customStyle="1" w:styleId="apple-converted-space">
    <w:name w:val="apple-converted-space"/>
    <w:basedOn w:val="a0"/>
    <w:rsid w:val="00E00B8B"/>
  </w:style>
  <w:style w:type="paragraph" w:styleId="a6">
    <w:name w:val="Balloon Text"/>
    <w:basedOn w:val="a"/>
    <w:link w:val="a7"/>
    <w:uiPriority w:val="99"/>
    <w:semiHidden/>
    <w:unhideWhenUsed/>
    <w:rsid w:val="00224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68D"/>
    <w:rPr>
      <w:rFonts w:ascii="Tahoma" w:hAnsi="Tahoma" w:cs="Tahoma"/>
      <w:sz w:val="16"/>
      <w:szCs w:val="16"/>
    </w:rPr>
  </w:style>
  <w:style w:type="paragraph" w:styleId="a8">
    <w:name w:val="Title"/>
    <w:basedOn w:val="a"/>
    <w:link w:val="a9"/>
    <w:qFormat/>
    <w:rsid w:val="00561A2B"/>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561A2B"/>
    <w:rPr>
      <w:rFonts w:ascii="Times New Roman" w:eastAsia="Times New Roman" w:hAnsi="Times New Roman" w:cs="Times New Roman"/>
      <w:b/>
      <w:bCs/>
      <w:sz w:val="28"/>
      <w:szCs w:val="24"/>
      <w:lang w:eastAsia="ru-RU"/>
    </w:rPr>
  </w:style>
  <w:style w:type="character" w:customStyle="1" w:styleId="note">
    <w:name w:val="note"/>
    <w:basedOn w:val="a0"/>
    <w:rsid w:val="00106ED2"/>
  </w:style>
  <w:style w:type="character" w:customStyle="1" w:styleId="30">
    <w:name w:val="Заголовок 3 Знак"/>
    <w:basedOn w:val="a0"/>
    <w:link w:val="3"/>
    <w:uiPriority w:val="9"/>
    <w:rsid w:val="00B3666B"/>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B36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qFormat/>
    <w:rsid w:val="00FA522E"/>
    <w:pPr>
      <w:spacing w:after="0" w:line="240" w:lineRule="auto"/>
    </w:pPr>
    <w:rPr>
      <w:rFonts w:ascii="Calibri" w:eastAsia="Times New Roman" w:hAnsi="Calibri" w:cs="Times New Roman"/>
      <w:lang w:val="en-US"/>
    </w:rPr>
  </w:style>
  <w:style w:type="paragraph" w:styleId="ac">
    <w:name w:val="header"/>
    <w:basedOn w:val="a"/>
    <w:link w:val="ad"/>
    <w:unhideWhenUsed/>
    <w:rsid w:val="005B67A4"/>
    <w:pPr>
      <w:tabs>
        <w:tab w:val="center" w:pos="4677"/>
        <w:tab w:val="right" w:pos="9355"/>
      </w:tabs>
      <w:spacing w:after="0" w:line="240" w:lineRule="auto"/>
    </w:pPr>
    <w:rPr>
      <w:rFonts w:ascii="Consolas" w:eastAsia="Consolas" w:hAnsi="Consolas" w:cs="Consolas"/>
      <w:lang w:val="en-US"/>
    </w:rPr>
  </w:style>
  <w:style w:type="character" w:customStyle="1" w:styleId="ad">
    <w:name w:val="Верхний колонтитул Знак"/>
    <w:basedOn w:val="a0"/>
    <w:link w:val="ac"/>
    <w:rsid w:val="005B67A4"/>
    <w:rPr>
      <w:rFonts w:ascii="Consolas" w:eastAsia="Consolas" w:hAnsi="Consolas" w:cs="Consolas"/>
      <w:lang w:val="en-US"/>
    </w:rPr>
  </w:style>
  <w:style w:type="paragraph" w:styleId="2">
    <w:name w:val="Body Text 2"/>
    <w:basedOn w:val="a"/>
    <w:link w:val="20"/>
    <w:uiPriority w:val="99"/>
    <w:rsid w:val="005B67A4"/>
    <w:pPr>
      <w:tabs>
        <w:tab w:val="left" w:pos="8930"/>
      </w:tabs>
      <w:spacing w:after="0" w:line="240" w:lineRule="auto"/>
      <w:ind w:right="704"/>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5B67A4"/>
    <w:rPr>
      <w:rFonts w:ascii="Times New Roman" w:eastAsia="Times New Roman" w:hAnsi="Times New Roman" w:cs="Times New Roman"/>
      <w:sz w:val="20"/>
      <w:szCs w:val="20"/>
      <w:lang w:eastAsia="ru-RU"/>
    </w:rPr>
  </w:style>
  <w:style w:type="character" w:customStyle="1" w:styleId="s0">
    <w:name w:val="s0"/>
    <w:basedOn w:val="a0"/>
    <w:rsid w:val="00954B59"/>
  </w:style>
  <w:style w:type="paragraph" w:styleId="ae">
    <w:name w:val="footer"/>
    <w:basedOn w:val="a"/>
    <w:link w:val="af"/>
    <w:uiPriority w:val="99"/>
    <w:unhideWhenUsed/>
    <w:rsid w:val="006C58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58B5"/>
  </w:style>
  <w:style w:type="paragraph" w:customStyle="1" w:styleId="af0">
    <w:name w:val="Знак"/>
    <w:basedOn w:val="a"/>
    <w:autoRedefine/>
    <w:rsid w:val="00E7188D"/>
    <w:pPr>
      <w:spacing w:after="160" w:line="240" w:lineRule="exact"/>
    </w:pPr>
    <w:rPr>
      <w:rFonts w:ascii="Times New Roman" w:eastAsia="SimSun" w:hAnsi="Times New Roman" w:cs="Times New Roman"/>
      <w:b/>
      <w:sz w:val="28"/>
      <w:szCs w:val="24"/>
      <w:lang w:val="en-US"/>
    </w:rPr>
  </w:style>
  <w:style w:type="paragraph" w:customStyle="1" w:styleId="af1">
    <w:basedOn w:val="a"/>
    <w:next w:val="a8"/>
    <w:qFormat/>
    <w:rsid w:val="00E7188D"/>
    <w:pPr>
      <w:spacing w:after="0" w:line="240" w:lineRule="auto"/>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9500">
      <w:bodyDiv w:val="1"/>
      <w:marLeft w:val="0"/>
      <w:marRight w:val="0"/>
      <w:marTop w:val="0"/>
      <w:marBottom w:val="0"/>
      <w:divBdr>
        <w:top w:val="none" w:sz="0" w:space="0" w:color="auto"/>
        <w:left w:val="none" w:sz="0" w:space="0" w:color="auto"/>
        <w:bottom w:val="none" w:sz="0" w:space="0" w:color="auto"/>
        <w:right w:val="none" w:sz="0" w:space="0" w:color="auto"/>
      </w:divBdr>
    </w:div>
    <w:div w:id="11244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kaz/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Kulbekova_A</dc:creator>
  <cp:keywords/>
  <dc:description/>
  <cp:lastModifiedBy>474</cp:lastModifiedBy>
  <cp:revision>114</cp:revision>
  <cp:lastPrinted>2017-11-28T11:17:00Z</cp:lastPrinted>
  <dcterms:created xsi:type="dcterms:W3CDTF">2017-03-30T10:45:00Z</dcterms:created>
  <dcterms:modified xsi:type="dcterms:W3CDTF">2018-09-24T06:40:00Z</dcterms:modified>
</cp:coreProperties>
</file>