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EE" w:rsidRDefault="002E02C4">
      <w:r>
        <w:rPr>
          <w:rFonts w:ascii="PT Sans Narrow" w:hAnsi="PT Sans Narrow"/>
          <w:color w:val="777777"/>
          <w:sz w:val="30"/>
          <w:szCs w:val="30"/>
        </w:rPr>
        <w:t>Бірыңғай талаптарды сақтауды және даулы мәселелерді шешуді қамтамасыз ету мақсатында апелляциялық комиссия құрылады.</w:t>
      </w:r>
      <w:r>
        <w:rPr>
          <w:rFonts w:ascii="PT Sans Narrow" w:hAnsi="PT Sans Narrow"/>
          <w:color w:val="777777"/>
          <w:sz w:val="25"/>
          <w:szCs w:val="25"/>
        </w:rPr>
        <w:br/>
      </w:r>
      <w:r>
        <w:rPr>
          <w:rFonts w:ascii="PT Sans Narrow" w:hAnsi="PT Sans Narrow"/>
          <w:color w:val="777777"/>
          <w:sz w:val="30"/>
          <w:szCs w:val="30"/>
        </w:rPr>
        <w:t>Апелляциялық комиссия магистратураға түсуші тұлғалардан емтихан материалдарының мазмұны мен техникалық себептер бойынша өтініштерді қабылдайды және қарайды.</w:t>
      </w:r>
      <w:r>
        <w:rPr>
          <w:rFonts w:ascii="PT Sans Narrow" w:hAnsi="PT Sans Narrow"/>
          <w:color w:val="777777"/>
          <w:sz w:val="25"/>
          <w:szCs w:val="25"/>
        </w:rPr>
        <w:br/>
      </w:r>
      <w:r>
        <w:rPr>
          <w:rFonts w:ascii="PT Sans Narrow" w:hAnsi="PT Sans Narrow"/>
          <w:color w:val="777777"/>
          <w:sz w:val="30"/>
          <w:szCs w:val="30"/>
        </w:rPr>
        <w:t>Апелляциялық комиссия мамандық бойынша түсу емтихандарының нәтижелерін апелляцияға берген тұлғаларға балдар қосу туралы шешім қабылдайды.</w:t>
      </w:r>
      <w:r>
        <w:rPr>
          <w:rFonts w:ascii="PT Sans Narrow" w:hAnsi="PT Sans Narrow"/>
          <w:color w:val="777777"/>
          <w:sz w:val="25"/>
          <w:szCs w:val="25"/>
        </w:rPr>
        <w:br/>
      </w:r>
      <w:r>
        <w:rPr>
          <w:rFonts w:ascii="PT Sans Narrow" w:hAnsi="PT Sans Narrow"/>
          <w:color w:val="777777"/>
          <w:sz w:val="30"/>
          <w:szCs w:val="30"/>
        </w:rPr>
        <w:t>Апелляциялық комиссия шет тілі бойынша апелляцияларды қарау нәтижелерін республикалық апелляциялық комиссияға жібереді.</w:t>
      </w:r>
      <w:r>
        <w:rPr>
          <w:rFonts w:ascii="PT Sans Narrow" w:hAnsi="PT Sans Narrow"/>
          <w:color w:val="777777"/>
          <w:sz w:val="25"/>
          <w:szCs w:val="25"/>
        </w:rPr>
        <w:br/>
      </w:r>
      <w:r>
        <w:rPr>
          <w:rFonts w:ascii="PT Sans Narrow" w:hAnsi="PT Sans Narrow"/>
          <w:color w:val="777777"/>
          <w:sz w:val="30"/>
          <w:szCs w:val="30"/>
        </w:rPr>
        <w:t>Апелляциялық комиссия құрамына тәуелсіз сарапшы ретінде білім беруді басқару мекелемерінің өкілдері, хореографиялық мамандық бойынша өзге білім беру мен ғылыми ұйымдардың  ғылым кандидаттары мен докторлары енгізілуі қажет.</w:t>
      </w:r>
      <w:r>
        <w:rPr>
          <w:rFonts w:ascii="PT Sans Narrow" w:hAnsi="PT Sans Narrow"/>
          <w:color w:val="777777"/>
          <w:sz w:val="25"/>
          <w:szCs w:val="25"/>
        </w:rPr>
        <w:br/>
      </w:r>
      <w:r>
        <w:rPr>
          <w:rFonts w:ascii="PT Sans Narrow" w:hAnsi="PT Sans Narrow"/>
          <w:color w:val="777777"/>
          <w:sz w:val="30"/>
          <w:szCs w:val="30"/>
        </w:rPr>
        <w:t>Апелляциялық комиссия магистратураға тапсырушы тұлғалардан өтініштерді қабылдау емтиханының нәтижелері жарияланғаннан кейінгі келесі күні сағат 13.00-ге дейін қабылдайды және оны өтініш берілген күннен бастап бір күн ішінде қарайды. Қойылған бағаға байланысты дауыс беру жүргізіледі, және баға көпшілік дауыспен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рәсімделеді.</w:t>
      </w:r>
      <w:r>
        <w:rPr>
          <w:rFonts w:ascii="PT Sans Narrow" w:hAnsi="PT Sans Narrow"/>
          <w:color w:val="777777"/>
          <w:sz w:val="25"/>
          <w:szCs w:val="25"/>
        </w:rPr>
        <w:br/>
      </w:r>
      <w:r>
        <w:rPr>
          <w:rFonts w:ascii="PT Sans Narrow" w:hAnsi="PT Sans Narrow"/>
          <w:color w:val="777777"/>
          <w:sz w:val="30"/>
          <w:szCs w:val="30"/>
        </w:rPr>
        <w:t>Апелляциялық комиссия әр тұлғамен жеке тәртіпте жұмыс істейді. Тұлға апелляциялық комиссияның отырысына келмеген жағдайда, оның апелляцияға берген өтініші қаралмайды.</w:t>
      </w:r>
      <w:r>
        <w:rPr>
          <w:rFonts w:ascii="PT Sans Narrow" w:hAnsi="PT Sans Narrow"/>
          <w:color w:val="777777"/>
          <w:sz w:val="25"/>
          <w:szCs w:val="25"/>
        </w:rPr>
        <w:br/>
      </w:r>
      <w:r>
        <w:rPr>
          <w:rFonts w:ascii="PT Sans Narrow" w:hAnsi="PT Sans Narrow"/>
          <w:color w:val="777777"/>
          <w:sz w:val="30"/>
          <w:szCs w:val="30"/>
        </w:rPr>
        <w:t>Апелляциялық комиссия өтінішті қарау кезінде апелляцияға берген тұлға жеке басын куәландыратын құжатты ұсынады.</w:t>
      </w:r>
      <w:bookmarkStart w:id="0" w:name="_GoBack"/>
      <w:bookmarkEnd w:id="0"/>
    </w:p>
    <w:sectPr w:rsidR="00AF56E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charset w:val="CC"/>
    <w:family w:val="swiss"/>
    <w:pitch w:val="variable"/>
    <w:sig w:usb0="A00002EF" w:usb1="5000204B" w:usb2="00000000" w:usb3="00000000" w:csb0="00000097"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4"/>
    <w:rsid w:val="002E02C4"/>
    <w:rsid w:val="00AF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8CF5-D355-4AE5-8C67-107205B6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2</cp:revision>
  <dcterms:created xsi:type="dcterms:W3CDTF">2018-10-11T10:55:00Z</dcterms:created>
  <dcterms:modified xsi:type="dcterms:W3CDTF">2018-10-11T10:55:00Z</dcterms:modified>
</cp:coreProperties>
</file>